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A4" w:rsidRPr="001B4ABB" w:rsidRDefault="007C46A4" w:rsidP="007C46A4">
      <w:pPr>
        <w:pStyle w:val="a4"/>
        <w:ind w:left="5387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BB4ECE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Додаток </w:t>
      </w:r>
      <w:r w:rsidR="00E22D74" w:rsidRPr="001B4ABB">
        <w:rPr>
          <w:rStyle w:val="fontstyle01"/>
          <w:rFonts w:ascii="Times New Roman" w:hAnsi="Times New Roman"/>
          <w:color w:val="auto"/>
          <w:sz w:val="24"/>
          <w:szCs w:val="24"/>
        </w:rPr>
        <w:t>1</w:t>
      </w:r>
    </w:p>
    <w:p w:rsidR="000128CD" w:rsidRPr="000128CD" w:rsidRDefault="007C46A4" w:rsidP="000128CD">
      <w:pPr>
        <w:pStyle w:val="a4"/>
        <w:ind w:left="5387"/>
        <w:rPr>
          <w:rFonts w:ascii="Times New Roman" w:hAnsi="Times New Roman"/>
          <w:sz w:val="24"/>
          <w:szCs w:val="24"/>
          <w:lang w:val="uk-UA"/>
        </w:rPr>
      </w:pPr>
      <w:r w:rsidRPr="00BB4ECE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до </w:t>
      </w:r>
      <w:r w:rsidR="000128CD" w:rsidRPr="000128CD">
        <w:rPr>
          <w:rFonts w:ascii="Times New Roman" w:hAnsi="Times New Roman"/>
          <w:sz w:val="24"/>
          <w:szCs w:val="24"/>
          <w:lang w:val="uk-UA"/>
        </w:rPr>
        <w:t xml:space="preserve">Порядку організації роботи у Головному управлінні Держпродспоживслужби в Полтавській області із повідомленнями, внесеними викривачами  про порушення вимог Закону України «Про запобігання корупції» </w:t>
      </w:r>
    </w:p>
    <w:p w:rsidR="007C46A4" w:rsidRPr="00F14451" w:rsidRDefault="007C46A4" w:rsidP="000128CD">
      <w:pPr>
        <w:pStyle w:val="a4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80704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46A4" w:rsidRPr="00F14451" w:rsidRDefault="007C46A4" w:rsidP="0080704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451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7C46A4" w:rsidRPr="00F14451" w:rsidRDefault="007C46A4" w:rsidP="0080704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451">
        <w:rPr>
          <w:rFonts w:ascii="Times New Roman" w:hAnsi="Times New Roman"/>
          <w:b/>
          <w:sz w:val="28"/>
          <w:szCs w:val="28"/>
          <w:lang w:val="uk-UA"/>
        </w:rPr>
        <w:t xml:space="preserve">встановлених Законом України «Про запобігання корупції» </w:t>
      </w:r>
    </w:p>
    <w:p w:rsidR="007C46A4" w:rsidRPr="00F14451" w:rsidRDefault="007C46A4" w:rsidP="0080704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451">
        <w:rPr>
          <w:rFonts w:ascii="Times New Roman" w:hAnsi="Times New Roman"/>
          <w:b/>
          <w:sz w:val="28"/>
          <w:szCs w:val="28"/>
          <w:lang w:val="uk-UA"/>
        </w:rPr>
        <w:t>вимог, заборон та обмежень</w:t>
      </w:r>
    </w:p>
    <w:p w:rsidR="00281019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>Обмеження щодо використання службових повноважень чи свого</w:t>
      </w:r>
      <w:r w:rsidR="00281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019" w:rsidRPr="00281019">
        <w:rPr>
          <w:rFonts w:ascii="Times New Roman" w:hAnsi="Times New Roman"/>
          <w:sz w:val="28"/>
          <w:szCs w:val="28"/>
          <w:lang w:val="uk-UA"/>
        </w:rPr>
        <w:t>становища (стаття 22).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>Обмеження щодо одержання подарунків (статті 23, 24).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>Обмеження щодо сумісницт</w:t>
      </w:r>
      <w:r w:rsidR="00281019">
        <w:rPr>
          <w:rFonts w:ascii="Times New Roman" w:hAnsi="Times New Roman"/>
          <w:sz w:val="28"/>
          <w:szCs w:val="28"/>
          <w:lang w:val="uk-UA"/>
        </w:rPr>
        <w:t xml:space="preserve">ва та суміщення з іншими видами </w:t>
      </w:r>
      <w:r w:rsidRPr="00281019">
        <w:rPr>
          <w:rFonts w:ascii="Times New Roman" w:hAnsi="Times New Roman"/>
          <w:sz w:val="28"/>
          <w:szCs w:val="28"/>
          <w:lang w:val="uk-UA"/>
        </w:rPr>
        <w:t>діяльності</w:t>
      </w:r>
      <w:r w:rsidR="00281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019">
        <w:rPr>
          <w:rFonts w:ascii="Times New Roman" w:hAnsi="Times New Roman"/>
          <w:sz w:val="28"/>
          <w:szCs w:val="28"/>
          <w:lang w:val="uk-UA"/>
        </w:rPr>
        <w:t>(стаття 25).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>Обмеження після припинення діяльності, пов’язаної з виконанням</w:t>
      </w:r>
      <w:r w:rsidR="00281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019">
        <w:rPr>
          <w:rFonts w:ascii="Times New Roman" w:hAnsi="Times New Roman"/>
          <w:sz w:val="28"/>
          <w:szCs w:val="28"/>
          <w:lang w:val="uk-UA"/>
        </w:rPr>
        <w:t>функцій держави, місцевого самоврядування (стаття 26).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>Обмеження спільної роботи близьких осіб (стаття 27).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 xml:space="preserve"> Вимоги щодо запобі</w:t>
      </w:r>
      <w:r w:rsidR="00281019">
        <w:rPr>
          <w:rFonts w:ascii="Times New Roman" w:hAnsi="Times New Roman"/>
          <w:sz w:val="28"/>
          <w:szCs w:val="28"/>
          <w:lang w:val="uk-UA"/>
        </w:rPr>
        <w:t xml:space="preserve">гання та врегулювання конфлікту </w:t>
      </w:r>
      <w:r w:rsidRPr="00281019">
        <w:rPr>
          <w:rFonts w:ascii="Times New Roman" w:hAnsi="Times New Roman"/>
          <w:sz w:val="28"/>
          <w:szCs w:val="28"/>
          <w:lang w:val="uk-UA"/>
        </w:rPr>
        <w:t>інтересів</w:t>
      </w:r>
      <w:r w:rsidR="00807042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281019">
        <w:rPr>
          <w:rFonts w:ascii="Times New Roman" w:hAnsi="Times New Roman"/>
          <w:sz w:val="28"/>
          <w:szCs w:val="28"/>
          <w:lang w:val="uk-UA"/>
        </w:rPr>
        <w:t>(статті 28-36).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>Вимоги до поведінки осіб, додержання вимог закону та етичних норм</w:t>
      </w:r>
      <w:r w:rsidR="00281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019">
        <w:rPr>
          <w:rFonts w:ascii="Times New Roman" w:hAnsi="Times New Roman"/>
          <w:sz w:val="28"/>
          <w:szCs w:val="28"/>
          <w:lang w:val="uk-UA"/>
        </w:rPr>
        <w:t>поведінки (статті 37, 38).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>Вимоги щодо пріоритету інтересів (стаття 39).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 xml:space="preserve"> Вимоги щодо політичної нейтральності (стаття 40).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 xml:space="preserve"> Вимоги щодо неупередженості (стаття 41).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 xml:space="preserve"> Вимоги щодо компетентності і ефективності (стаття 42).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 xml:space="preserve"> Вимоги щодо нерозголошення інформації (стаття 43).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 xml:space="preserve"> Вимоги щодо утримання від виконання незаконних рішень чи доручень</w:t>
      </w:r>
      <w:r w:rsidR="00281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019">
        <w:rPr>
          <w:rFonts w:ascii="Times New Roman" w:hAnsi="Times New Roman"/>
          <w:sz w:val="28"/>
          <w:szCs w:val="28"/>
          <w:lang w:val="uk-UA"/>
        </w:rPr>
        <w:t>(стаття 44).</w:t>
      </w:r>
    </w:p>
    <w:p w:rsid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 xml:space="preserve"> Вимоги щодо подання декларацій осіб, уповноважених на виконання</w:t>
      </w:r>
      <w:r w:rsidR="00281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019">
        <w:rPr>
          <w:rFonts w:ascii="Times New Roman" w:hAnsi="Times New Roman"/>
          <w:sz w:val="28"/>
          <w:szCs w:val="28"/>
          <w:lang w:val="uk-UA"/>
        </w:rPr>
        <w:t>функцій держави або місцевого самоврядування (стаття 45).</w:t>
      </w:r>
    </w:p>
    <w:p w:rsidR="00281019" w:rsidRPr="00281019" w:rsidRDefault="00281019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>Вимоги щодо своєчасності подання декларацій (стаття 49).</w:t>
      </w:r>
    </w:p>
    <w:p w:rsidR="007C46A4" w:rsidRPr="00281019" w:rsidRDefault="007C46A4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019">
        <w:rPr>
          <w:rFonts w:ascii="Times New Roman" w:hAnsi="Times New Roman"/>
          <w:sz w:val="28"/>
          <w:szCs w:val="28"/>
          <w:lang w:val="uk-UA"/>
        </w:rPr>
        <w:t xml:space="preserve"> Вимоги щодо додаткових заходів здійснення фінансового контролю</w:t>
      </w:r>
      <w:r w:rsidR="00281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1019">
        <w:rPr>
          <w:rFonts w:ascii="Times New Roman" w:hAnsi="Times New Roman"/>
          <w:sz w:val="28"/>
          <w:szCs w:val="28"/>
          <w:lang w:val="uk-UA"/>
        </w:rPr>
        <w:t>(стаття 52).</w:t>
      </w:r>
    </w:p>
    <w:p w:rsidR="00AB4C1E" w:rsidRPr="00AB4C1E" w:rsidRDefault="00281019" w:rsidP="00807042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Вимоги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C1E" w:rsidRPr="00AB4C1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53</w:t>
      </w:r>
      <w:r w:rsidR="00AB4C1E" w:rsidRPr="00AB4C1E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2, </w:t>
      </w:r>
      <w:r w:rsidR="00AB4C1E" w:rsidRPr="00AB4C1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53</w:t>
      </w:r>
      <w:r w:rsidR="00AB4C1E" w:rsidRPr="00AB4C1E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 w:rsidR="00AB4C1E" w:rsidRPr="00AB4C1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AB4C1E" w:rsidRPr="00AB4C1E">
        <w:rPr>
          <w:rStyle w:val="fontstyle01"/>
          <w:rFonts w:ascii="Times New Roman" w:hAnsi="Times New Roman"/>
          <w:bCs/>
          <w:shd w:val="clear" w:color="auto" w:fill="FFFFFF"/>
        </w:rPr>
        <w:t xml:space="preserve"> </w:t>
      </w:r>
      <w:r w:rsidR="00AB4C1E" w:rsidRPr="00AB4C1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53</w:t>
      </w:r>
      <w:r w:rsidR="00AB4C1E" w:rsidRPr="00AB4C1E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4</w:t>
      </w:r>
      <w:r w:rsidR="00AB4C1E" w:rsidRPr="00AB4C1E">
        <w:rPr>
          <w:rStyle w:val="fontstyle01"/>
          <w:rFonts w:ascii="Times New Roman" w:hAnsi="Times New Roman"/>
          <w:bCs/>
          <w:shd w:val="clear" w:color="auto" w:fill="FFFFFF"/>
          <w:lang w:val="uk-UA"/>
        </w:rPr>
        <w:t>,</w:t>
      </w:r>
      <w:r w:rsidR="00AB4C1E" w:rsidRPr="00AB4C1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53</w:t>
      </w:r>
      <w:r w:rsidR="00AB4C1E" w:rsidRPr="00AB4C1E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5</w:t>
      </w:r>
      <w:r w:rsidR="00AB4C1E" w:rsidRPr="00AB4C1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AB4C1E" w:rsidRPr="00AB4C1E">
        <w:rPr>
          <w:rStyle w:val="fontstyle01"/>
          <w:rFonts w:ascii="Times New Roman" w:hAnsi="Times New Roman"/>
          <w:bCs/>
          <w:shd w:val="clear" w:color="auto" w:fill="FFFFFF"/>
        </w:rPr>
        <w:t xml:space="preserve"> </w:t>
      </w:r>
      <w:r w:rsidR="00AB4C1E" w:rsidRPr="00AB4C1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53</w:t>
      </w:r>
      <w:r w:rsidR="00AB4C1E" w:rsidRPr="00AB4C1E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6</w:t>
      </w:r>
      <w:r w:rsidR="00AB4C1E" w:rsidRPr="00AB4C1E">
        <w:rPr>
          <w:rFonts w:ascii="Times New Roman" w:hAnsi="Times New Roman"/>
          <w:color w:val="000000"/>
          <w:sz w:val="28"/>
          <w:szCs w:val="28"/>
        </w:rPr>
        <w:t>):</w:t>
      </w:r>
    </w:p>
    <w:p w:rsidR="00AB4C1E" w:rsidRPr="00AB4C1E" w:rsidRDefault="00281019" w:rsidP="008070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розгляду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повідомлення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>;</w:t>
      </w:r>
    </w:p>
    <w:p w:rsidR="00AB4C1E" w:rsidRPr="00AB4C1E" w:rsidRDefault="00281019" w:rsidP="008070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негайного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письмового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повідомлення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вчинення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B4C1E" w:rsidRPr="00AB4C1E"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 w:rsidR="00AB4C1E" w:rsidRPr="00AB4C1E">
        <w:rPr>
          <w:rFonts w:ascii="Times New Roman" w:hAnsi="Times New Roman"/>
          <w:color w:val="000000"/>
          <w:sz w:val="28"/>
          <w:szCs w:val="28"/>
        </w:rPr>
        <w:t>іально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повноважений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су</w:t>
      </w:r>
      <w:r w:rsidR="00AB4C1E" w:rsidRPr="00AB4C1E">
        <w:rPr>
          <w:rFonts w:ascii="Times New Roman" w:hAnsi="Times New Roman"/>
          <w:color w:val="000000"/>
          <w:sz w:val="28"/>
          <w:szCs w:val="28"/>
        </w:rPr>
        <w:t>б’єкт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протидії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корупції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312C8" w:rsidRPr="007312C8" w:rsidRDefault="00281019" w:rsidP="008070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C1E">
        <w:rPr>
          <w:rFonts w:ascii="Times New Roman" w:hAnsi="Times New Roman"/>
          <w:color w:val="000000"/>
          <w:sz w:val="28"/>
          <w:szCs w:val="28"/>
        </w:rPr>
        <w:t xml:space="preserve">порядку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здійснення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4C1E">
        <w:rPr>
          <w:rFonts w:ascii="Times New Roman" w:hAnsi="Times New Roman"/>
          <w:color w:val="000000"/>
          <w:sz w:val="28"/>
          <w:szCs w:val="28"/>
        </w:rPr>
        <w:t>перев</w:t>
      </w:r>
      <w:proofErr w:type="gramEnd"/>
      <w:r w:rsidRPr="00AB4C1E">
        <w:rPr>
          <w:rFonts w:ascii="Times New Roman" w:hAnsi="Times New Roman"/>
          <w:color w:val="000000"/>
          <w:sz w:val="28"/>
          <w:szCs w:val="28"/>
        </w:rPr>
        <w:t>ір</w:t>
      </w:r>
      <w:r w:rsidR="007312C8">
        <w:rPr>
          <w:rFonts w:ascii="Times New Roman" w:hAnsi="Times New Roman"/>
          <w:color w:val="000000"/>
          <w:sz w:val="28"/>
          <w:szCs w:val="28"/>
        </w:rPr>
        <w:t>ки</w:t>
      </w:r>
      <w:proofErr w:type="spellEnd"/>
      <w:r w:rsidR="007312C8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="007312C8">
        <w:rPr>
          <w:rFonts w:ascii="Times New Roman" w:hAnsi="Times New Roman"/>
          <w:color w:val="000000"/>
          <w:sz w:val="28"/>
          <w:szCs w:val="28"/>
        </w:rPr>
        <w:t>повідомленням</w:t>
      </w:r>
      <w:proofErr w:type="spellEnd"/>
      <w:r w:rsid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312C8">
        <w:rPr>
          <w:rFonts w:ascii="Times New Roman" w:hAnsi="Times New Roman"/>
          <w:color w:val="000000"/>
          <w:sz w:val="28"/>
          <w:szCs w:val="28"/>
        </w:rPr>
        <w:t>викривача</w:t>
      </w:r>
      <w:proofErr w:type="spellEnd"/>
      <w:r w:rsidR="007312C8">
        <w:rPr>
          <w:rFonts w:ascii="Times New Roman" w:hAnsi="Times New Roman"/>
          <w:color w:val="000000"/>
          <w:sz w:val="28"/>
          <w:szCs w:val="28"/>
        </w:rPr>
        <w:t>;</w:t>
      </w:r>
    </w:p>
    <w:p w:rsidR="00AB4C1E" w:rsidRPr="00AB4C1E" w:rsidRDefault="00281019" w:rsidP="008070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дотримання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прав</w:t>
      </w:r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гарантій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викривача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B4C1E" w:rsidRPr="00AB4C1E" w:rsidRDefault="00281019" w:rsidP="008070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C1E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трудових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викривача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>;</w:t>
      </w:r>
    </w:p>
    <w:p w:rsidR="00AB4C1E" w:rsidRPr="00AB4C1E" w:rsidRDefault="00281019" w:rsidP="008070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дотримання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викривача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конфіденційність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807042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нонімність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>;</w:t>
      </w:r>
    </w:p>
    <w:p w:rsidR="00AB4C1E" w:rsidRPr="00AB4C1E" w:rsidRDefault="00281019" w:rsidP="00807042">
      <w:pPr>
        <w:pStyle w:val="a7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дотримання</w:t>
      </w:r>
      <w:proofErr w:type="spellEnd"/>
      <w:r w:rsidRPr="00AB4C1E"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 w:rsidRPr="00AB4C1E">
        <w:rPr>
          <w:rFonts w:ascii="Times New Roman" w:hAnsi="Times New Roman"/>
          <w:color w:val="000000"/>
          <w:sz w:val="28"/>
          <w:szCs w:val="28"/>
        </w:rPr>
        <w:t>ви</w:t>
      </w:r>
      <w:r w:rsidR="00AB4C1E" w:rsidRPr="00AB4C1E">
        <w:rPr>
          <w:rFonts w:ascii="Times New Roman" w:hAnsi="Times New Roman"/>
          <w:color w:val="000000"/>
          <w:sz w:val="28"/>
          <w:szCs w:val="28"/>
        </w:rPr>
        <w:t>кривача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4C1E" w:rsidRPr="00AB4C1E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="00AB4C1E" w:rsidRPr="00AB4C1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B4C1E" w:rsidRDefault="00AB4C1E" w:rsidP="00807042">
      <w:pPr>
        <w:pStyle w:val="a7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C1E">
        <w:rPr>
          <w:rFonts w:ascii="Times New Roman" w:hAnsi="Times New Roman"/>
          <w:sz w:val="28"/>
          <w:szCs w:val="28"/>
          <w:lang w:val="uk-UA"/>
        </w:rPr>
        <w:t>Заборона на одержання пільг, послуг і майна органами державної влади та органами місцевого самоврядування (стаття 54).</w:t>
      </w:r>
    </w:p>
    <w:p w:rsidR="00AB4C1E" w:rsidRDefault="00AB4C1E" w:rsidP="00807042">
      <w:pPr>
        <w:pStyle w:val="a7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C1E">
        <w:rPr>
          <w:rFonts w:ascii="Times New Roman" w:hAnsi="Times New Roman"/>
          <w:sz w:val="28"/>
          <w:szCs w:val="28"/>
          <w:lang w:val="uk-UA"/>
        </w:rPr>
        <w:lastRenderedPageBreak/>
        <w:t>Вимоги щодо проведення спеціальної перевірки (стаття 56).</w:t>
      </w:r>
    </w:p>
    <w:p w:rsidR="007312C8" w:rsidRDefault="00AB4C1E" w:rsidP="00807042">
      <w:pPr>
        <w:pStyle w:val="a7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C1E">
        <w:rPr>
          <w:rFonts w:ascii="Times New Roman" w:hAnsi="Times New Roman"/>
          <w:sz w:val="28"/>
          <w:szCs w:val="28"/>
          <w:lang w:val="uk-UA"/>
        </w:rPr>
        <w:t>Вимоги щодо прозорості та доступу до інформації (стаття 60).</w:t>
      </w:r>
    </w:p>
    <w:p w:rsidR="00C50409" w:rsidRPr="00C50409" w:rsidRDefault="007312C8" w:rsidP="00807042">
      <w:pPr>
        <w:pStyle w:val="a7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Вимоги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службового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розслідування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стосовно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особи, яка </w:t>
      </w:r>
      <w:r w:rsidRPr="00C50409">
        <w:rPr>
          <w:rFonts w:ascii="Times New Roman" w:hAnsi="Times New Roman"/>
          <w:color w:val="000000"/>
          <w:sz w:val="28"/>
          <w:szCs w:val="28"/>
        </w:rPr>
        <w:t xml:space="preserve">вчинила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корупційне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пов’язане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корупцією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правопорущення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65)</w:t>
      </w:r>
      <w:r w:rsidRPr="00C5040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50409" w:rsidRPr="00C50409" w:rsidRDefault="00C50409" w:rsidP="00807042">
      <w:pPr>
        <w:pStyle w:val="a7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имог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незаконних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актів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правочинів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67).</w:t>
      </w:r>
    </w:p>
    <w:p w:rsidR="00281019" w:rsidRDefault="00281019" w:rsidP="00807042">
      <w:pPr>
        <w:spacing w:after="0" w:line="240" w:lineRule="auto"/>
        <w:ind w:left="4536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C1E" w:rsidRDefault="00AB4C1E" w:rsidP="00807042">
      <w:pPr>
        <w:spacing w:after="0" w:line="240" w:lineRule="auto"/>
        <w:ind w:left="4536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1019" w:rsidRDefault="00281019" w:rsidP="00807042">
      <w:pPr>
        <w:spacing w:after="0" w:line="240" w:lineRule="auto"/>
        <w:ind w:left="4536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5A11" w:rsidRDefault="00715A11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5A11" w:rsidRDefault="00715A11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2C8" w:rsidRDefault="007312C8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pStyle w:val="a4"/>
        <w:ind w:left="5387"/>
        <w:rPr>
          <w:rFonts w:ascii="Times New Roman" w:hAnsi="Times New Roman"/>
          <w:sz w:val="24"/>
          <w:szCs w:val="24"/>
          <w:lang w:val="uk-UA"/>
        </w:rPr>
      </w:pPr>
    </w:p>
    <w:p w:rsidR="007C46A4" w:rsidRPr="001B4ABB" w:rsidRDefault="007C46A4" w:rsidP="007C46A4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F14451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E22D74" w:rsidRPr="001B4ABB">
        <w:rPr>
          <w:rFonts w:ascii="Times New Roman" w:hAnsi="Times New Roman"/>
          <w:sz w:val="24"/>
          <w:szCs w:val="24"/>
        </w:rPr>
        <w:t>2</w:t>
      </w:r>
    </w:p>
    <w:p w:rsidR="000128CD" w:rsidRPr="000128CD" w:rsidRDefault="007C46A4" w:rsidP="000128CD">
      <w:pPr>
        <w:pStyle w:val="a4"/>
        <w:ind w:left="5387"/>
        <w:rPr>
          <w:rFonts w:ascii="Times New Roman" w:hAnsi="Times New Roman"/>
          <w:sz w:val="24"/>
          <w:szCs w:val="24"/>
          <w:lang w:val="uk-UA"/>
        </w:rPr>
      </w:pPr>
      <w:r w:rsidRPr="00F14451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до </w:t>
      </w:r>
      <w:r w:rsidR="000128CD" w:rsidRPr="000128CD">
        <w:rPr>
          <w:rFonts w:ascii="Times New Roman" w:hAnsi="Times New Roman"/>
          <w:sz w:val="24"/>
          <w:szCs w:val="24"/>
          <w:lang w:val="uk-UA"/>
        </w:rPr>
        <w:t xml:space="preserve">Порядку організації роботи у Головному управлінні Держпродспоживслужби в Полтавській області із повідомленнями, внесеними викривачами  про порушення вимог Закону України «Про запобігання корупції» </w:t>
      </w:r>
    </w:p>
    <w:p w:rsidR="007C46A4" w:rsidRPr="00B22734" w:rsidRDefault="007C46A4" w:rsidP="000128CD">
      <w:pPr>
        <w:pStyle w:val="a4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7C46A4" w:rsidRPr="00B22734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734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7C46A4" w:rsidRPr="00B22734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734">
        <w:rPr>
          <w:rFonts w:ascii="Times New Roman" w:hAnsi="Times New Roman"/>
          <w:b/>
          <w:sz w:val="28"/>
          <w:szCs w:val="28"/>
          <w:lang w:val="uk-UA"/>
        </w:rPr>
        <w:t xml:space="preserve">корупційних правопорушень та правопорушень, пов’язаних </w:t>
      </w:r>
    </w:p>
    <w:p w:rsidR="007C46A4" w:rsidRPr="00B22734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734">
        <w:rPr>
          <w:rFonts w:ascii="Times New Roman" w:hAnsi="Times New Roman"/>
          <w:b/>
          <w:sz w:val="28"/>
          <w:szCs w:val="28"/>
          <w:lang w:val="uk-UA"/>
        </w:rPr>
        <w:t>з корупцією, за які законом встановлено кримінальну/адміністративну</w:t>
      </w:r>
    </w:p>
    <w:p w:rsidR="007C46A4" w:rsidRPr="00B22734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734">
        <w:rPr>
          <w:rFonts w:ascii="Times New Roman" w:hAnsi="Times New Roman"/>
          <w:b/>
          <w:sz w:val="28"/>
          <w:szCs w:val="28"/>
          <w:lang w:val="uk-UA"/>
        </w:rPr>
        <w:t>відповідальність, визначення підслідності кримінальних правопорушень</w:t>
      </w:r>
    </w:p>
    <w:p w:rsidR="007C46A4" w:rsidRPr="00B22734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46A4" w:rsidRPr="00B22734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  <w:r w:rsidRPr="00B22734">
        <w:rPr>
          <w:rFonts w:ascii="Times New Roman" w:hAnsi="Times New Roman"/>
          <w:i/>
          <w:sz w:val="28"/>
          <w:szCs w:val="28"/>
          <w:lang w:val="uk-UA"/>
        </w:rPr>
        <w:t>Перелік корупційних правопорушень, за вчинення яких передбачено кримінальну відповідальність</w:t>
      </w:r>
    </w:p>
    <w:p w:rsidR="007C46A4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12C8" w:rsidRPr="007312C8" w:rsidRDefault="007312C8" w:rsidP="00821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12C8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примітки до статті 45 Кримінального кодексу України корупційними злочинами, у випадку їх вчинення шляхом зловживання службовим становищем, згідно з цим Кодексом вважаються злочини, передбачені;</w:t>
      </w:r>
    </w:p>
    <w:p w:rsidR="007312C8" w:rsidRPr="007312C8" w:rsidRDefault="007312C8" w:rsidP="00821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191 (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привласнення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розтрата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заволодіння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ним шляхом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зловживання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службовим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становищем);</w:t>
      </w:r>
    </w:p>
    <w:p w:rsidR="007312C8" w:rsidRPr="007312C8" w:rsidRDefault="007312C8" w:rsidP="00821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262 (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викрадення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привласнення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вимагання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вогнепальної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зброї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бойових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припасів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вибухових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речовин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радіоактивних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312C8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7312C8">
        <w:rPr>
          <w:rFonts w:ascii="Times New Roman" w:hAnsi="Times New Roman"/>
          <w:color w:val="000000"/>
          <w:sz w:val="28"/>
          <w:szCs w:val="28"/>
        </w:rPr>
        <w:t>іалів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заволодіння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ними шляхом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шахрайства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зловживанням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службовим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становищем);</w:t>
      </w:r>
    </w:p>
    <w:p w:rsidR="007312C8" w:rsidRPr="007312C8" w:rsidRDefault="007312C8" w:rsidP="00821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308 (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викрадення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привласнення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вимагання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наркотичних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психотропних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речовин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аналогів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заволодіння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ними шляхом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шахрайства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зловживання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службовим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становищем);</w:t>
      </w:r>
    </w:p>
    <w:p w:rsidR="007312C8" w:rsidRPr="007312C8" w:rsidRDefault="007312C8" w:rsidP="00821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312 (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викрадення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привласнення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вимагання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прекурсорів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заволодіння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ними </w:t>
      </w:r>
      <w:proofErr w:type="spellStart"/>
      <w:proofErr w:type="gramStart"/>
      <w:r w:rsidRPr="007312C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312C8">
        <w:rPr>
          <w:rFonts w:ascii="Times New Roman" w:hAnsi="Times New Roman"/>
          <w:color w:val="000000"/>
          <w:sz w:val="28"/>
          <w:szCs w:val="28"/>
        </w:rPr>
        <w:t>іляхом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шахрайства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зловживання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службовим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становищем);</w:t>
      </w:r>
    </w:p>
    <w:p w:rsidR="007312C8" w:rsidRPr="007312C8" w:rsidRDefault="007312C8" w:rsidP="00821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313 (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викрадення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привласнення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вимагання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обладнання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призначеного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наркотичних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психотропних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речовин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аналогів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заволодіння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ним шляхом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шахрайства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зловживання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службовим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становищем та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незаконні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дії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з таким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обладнанням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>);</w:t>
      </w:r>
    </w:p>
    <w:p w:rsidR="007312C8" w:rsidRPr="007312C8" w:rsidRDefault="007312C8" w:rsidP="00821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320 (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порушення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встановлених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правил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обігу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наркотичних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психотропних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речовин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аналогів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прекурсорів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>);</w:t>
      </w:r>
    </w:p>
    <w:p w:rsidR="007312C8" w:rsidRPr="00807042" w:rsidRDefault="007312C8" w:rsidP="00807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357 (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викрадення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привласнення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вимагання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штампі</w:t>
      </w:r>
      <w:proofErr w:type="gramStart"/>
      <w:r w:rsidRPr="007312C8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7312C8">
        <w:rPr>
          <w:rFonts w:ascii="Times New Roman" w:hAnsi="Times New Roman"/>
          <w:color w:val="000000"/>
          <w:sz w:val="28"/>
          <w:szCs w:val="28"/>
        </w:rPr>
        <w:t xml:space="preserve">, печаток,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заволодіння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ними шляхом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шахрайства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зловживання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службовим</w:t>
      </w:r>
      <w:proofErr w:type="spellEnd"/>
      <w:r w:rsidR="00807042">
        <w:rPr>
          <w:rFonts w:ascii="Times New Roman" w:hAnsi="Times New Roman"/>
          <w:color w:val="000000"/>
          <w:sz w:val="28"/>
          <w:szCs w:val="28"/>
        </w:rPr>
        <w:t xml:space="preserve"> становищем </w:t>
      </w:r>
      <w:proofErr w:type="spellStart"/>
      <w:r w:rsidR="00807042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="008070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7042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="008070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7042">
        <w:rPr>
          <w:rFonts w:ascii="Times New Roman" w:hAnsi="Times New Roman"/>
          <w:color w:val="000000"/>
          <w:sz w:val="28"/>
          <w:szCs w:val="28"/>
        </w:rPr>
        <w:t>пошкодження</w:t>
      </w:r>
      <w:proofErr w:type="spellEnd"/>
      <w:r w:rsidR="00807042">
        <w:rPr>
          <w:rFonts w:ascii="Times New Roman" w:hAnsi="Times New Roman"/>
          <w:color w:val="000000"/>
          <w:sz w:val="28"/>
          <w:szCs w:val="28"/>
        </w:rPr>
        <w:t>)</w:t>
      </w:r>
      <w:r w:rsidRPr="007312C8">
        <w:rPr>
          <w:rFonts w:ascii="Times New Roman" w:hAnsi="Times New Roman"/>
          <w:color w:val="000000"/>
          <w:sz w:val="28"/>
          <w:szCs w:val="28"/>
        </w:rPr>
        <w:t>.</w:t>
      </w:r>
    </w:p>
    <w:p w:rsidR="007312C8" w:rsidRPr="007312C8" w:rsidRDefault="007312C8" w:rsidP="007312C8">
      <w:pPr>
        <w:shd w:val="clear" w:color="auto" w:fill="FFFFFF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2C8" w:rsidRPr="007312C8" w:rsidRDefault="007312C8" w:rsidP="007312C8">
      <w:pPr>
        <w:shd w:val="clear" w:color="auto" w:fill="FFFFFF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приміткою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45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Кримінального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корупційними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злочинами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Кодексу,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вважаються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злочини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передбачені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>:</w:t>
      </w:r>
    </w:p>
    <w:p w:rsidR="0082165B" w:rsidRDefault="007312C8" w:rsidP="00821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lastRenderedPageBreak/>
        <w:t>статтею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210 (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нецільове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бюджетних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здійснення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видаткі</w:t>
      </w:r>
      <w:proofErr w:type="gramStart"/>
      <w:r w:rsidRPr="007312C8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12C8">
        <w:rPr>
          <w:rFonts w:ascii="Times New Roman" w:hAnsi="Times New Roman"/>
          <w:color w:val="000000"/>
          <w:sz w:val="28"/>
          <w:szCs w:val="28"/>
        </w:rPr>
        <w:t>бюджету</w:t>
      </w:r>
      <w:proofErr w:type="gram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кредитів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з бюджету без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встановлених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бюджетних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призначень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перевищенням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>);</w:t>
      </w:r>
    </w:p>
    <w:p w:rsidR="007312C8" w:rsidRPr="007312C8" w:rsidRDefault="007312C8" w:rsidP="008216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354 (</w:t>
      </w:r>
      <w:proofErr w:type="spellStart"/>
      <w:proofErr w:type="gramStart"/>
      <w:r w:rsidRPr="007312C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312C8">
        <w:rPr>
          <w:rFonts w:ascii="Times New Roman" w:hAnsi="Times New Roman"/>
          <w:color w:val="000000"/>
          <w:sz w:val="28"/>
          <w:szCs w:val="28"/>
        </w:rPr>
        <w:t>ідкуп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працівника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підприємства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, установи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12C8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7312C8">
        <w:rPr>
          <w:rFonts w:ascii="Times New Roman" w:hAnsi="Times New Roman"/>
          <w:color w:val="000000"/>
          <w:sz w:val="28"/>
          <w:szCs w:val="28"/>
        </w:rPr>
        <w:t>);</w:t>
      </w:r>
    </w:p>
    <w:p w:rsidR="0082165B" w:rsidRPr="0082165B" w:rsidRDefault="00EA10B1" w:rsidP="0082165B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364 (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зловживання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вла</w:t>
      </w:r>
      <w:r w:rsidR="0082165B" w:rsidRPr="0082165B">
        <w:rPr>
          <w:rFonts w:ascii="Times New Roman" w:hAnsi="Times New Roman"/>
          <w:color w:val="000000"/>
          <w:sz w:val="28"/>
          <w:szCs w:val="28"/>
        </w:rPr>
        <w:t>дою</w:t>
      </w:r>
      <w:proofErr w:type="spellEnd"/>
      <w:r w:rsidR="0082165B" w:rsidRPr="008216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165B" w:rsidRPr="0082165B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="0082165B" w:rsidRPr="008216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165B" w:rsidRPr="0082165B">
        <w:rPr>
          <w:rFonts w:ascii="Times New Roman" w:hAnsi="Times New Roman"/>
          <w:color w:val="000000"/>
          <w:sz w:val="28"/>
          <w:szCs w:val="28"/>
        </w:rPr>
        <w:t>службовим</w:t>
      </w:r>
      <w:proofErr w:type="spellEnd"/>
      <w:r w:rsidR="0082165B" w:rsidRPr="0082165B">
        <w:rPr>
          <w:rFonts w:ascii="Times New Roman" w:hAnsi="Times New Roman"/>
          <w:color w:val="000000"/>
          <w:sz w:val="28"/>
          <w:szCs w:val="28"/>
        </w:rPr>
        <w:t xml:space="preserve"> становищем);</w:t>
      </w:r>
      <w:r w:rsidR="0082165B" w:rsidRPr="0082165B">
        <w:rPr>
          <w:rFonts w:ascii="Times New Roman" w:hAnsi="Times New Roman"/>
          <w:color w:val="000000"/>
          <w:sz w:val="28"/>
          <w:szCs w:val="28"/>
          <w:lang w:val="uk-UA"/>
        </w:rPr>
        <w:t>ї</w:t>
      </w:r>
    </w:p>
    <w:p w:rsidR="00EA10B1" w:rsidRPr="00EA10B1" w:rsidRDefault="00EA10B1" w:rsidP="0082165B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36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Pr="00EA10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зловживання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повноваженн</w:t>
      </w:r>
      <w:r w:rsidR="0082165B" w:rsidRPr="0082165B">
        <w:rPr>
          <w:rFonts w:ascii="Times New Roman" w:hAnsi="Times New Roman"/>
          <w:color w:val="000000"/>
          <w:sz w:val="28"/>
          <w:szCs w:val="28"/>
        </w:rPr>
        <w:t>ями</w:t>
      </w:r>
      <w:proofErr w:type="spellEnd"/>
      <w:r w:rsidR="0082165B" w:rsidRPr="008216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165B" w:rsidRPr="0082165B">
        <w:rPr>
          <w:rFonts w:ascii="Times New Roman" w:hAnsi="Times New Roman"/>
          <w:color w:val="000000"/>
          <w:sz w:val="28"/>
          <w:szCs w:val="28"/>
        </w:rPr>
        <w:t>службовою</w:t>
      </w:r>
      <w:proofErr w:type="spellEnd"/>
      <w:r w:rsidR="0082165B" w:rsidRPr="008216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2165B" w:rsidRPr="0082165B">
        <w:rPr>
          <w:rFonts w:ascii="Times New Roman" w:hAnsi="Times New Roman"/>
          <w:color w:val="000000"/>
          <w:sz w:val="28"/>
          <w:szCs w:val="28"/>
        </w:rPr>
        <w:t>особою</w:t>
      </w:r>
      <w:proofErr w:type="gramEnd"/>
      <w:r w:rsidR="0082165B" w:rsidRPr="008216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165B" w:rsidRPr="0082165B">
        <w:rPr>
          <w:rFonts w:ascii="Times New Roman" w:hAnsi="Times New Roman"/>
          <w:color w:val="000000"/>
          <w:sz w:val="28"/>
          <w:szCs w:val="28"/>
        </w:rPr>
        <w:t>юридичної</w:t>
      </w:r>
      <w:proofErr w:type="spellEnd"/>
      <w:r w:rsidR="0082165B" w:rsidRPr="008216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10B1">
        <w:rPr>
          <w:rFonts w:ascii="Times New Roman" w:hAnsi="Times New Roman"/>
          <w:color w:val="000000"/>
          <w:sz w:val="28"/>
          <w:szCs w:val="28"/>
        </w:rPr>
        <w:t xml:space="preserve">особи приватного права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незалежно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організаційно-правової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>);</w:t>
      </w:r>
    </w:p>
    <w:p w:rsidR="00EA10B1" w:rsidRPr="0082165B" w:rsidRDefault="00EA10B1" w:rsidP="0082165B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36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821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10B1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зловживання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повноваженнями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особами,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надають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публічні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10B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>);</w:t>
      </w:r>
    </w:p>
    <w:p w:rsidR="00EA10B1" w:rsidRPr="0082165B" w:rsidRDefault="00EA10B1" w:rsidP="0082165B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</w:t>
      </w:r>
      <w:proofErr w:type="spellStart"/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таття</w:t>
      </w:r>
      <w:proofErr w:type="spellEnd"/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366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 </w:t>
      </w:r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(де</w:t>
      </w:r>
      <w:proofErr w:type="spellStart"/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кларування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недостовірної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</w:t>
      </w:r>
    </w:p>
    <w:p w:rsidR="00EA10B1" w:rsidRPr="00EA10B1" w:rsidRDefault="00EA10B1" w:rsidP="0082165B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368 (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прийняття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про</w:t>
      </w:r>
      <w:r w:rsidRPr="0082165B">
        <w:rPr>
          <w:rFonts w:ascii="Times New Roman" w:hAnsi="Times New Roman"/>
          <w:color w:val="000000"/>
          <w:sz w:val="28"/>
          <w:szCs w:val="28"/>
        </w:rPr>
        <w:t>позиції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2165B">
        <w:rPr>
          <w:rFonts w:ascii="Times New Roman" w:hAnsi="Times New Roman"/>
          <w:color w:val="000000"/>
          <w:sz w:val="28"/>
          <w:szCs w:val="28"/>
        </w:rPr>
        <w:t>обіцянки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165B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165B">
        <w:rPr>
          <w:rFonts w:ascii="Times New Roman" w:hAnsi="Times New Roman"/>
          <w:color w:val="000000"/>
          <w:sz w:val="28"/>
          <w:szCs w:val="28"/>
        </w:rPr>
        <w:t>одержання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неправомірної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10B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вигоди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службовою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особою);</w:t>
      </w:r>
    </w:p>
    <w:p w:rsidR="00EA10B1" w:rsidRPr="00EA10B1" w:rsidRDefault="00EA10B1" w:rsidP="0082165B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36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3  </w:t>
      </w:r>
      <w:r w:rsidRPr="00EA10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EA10B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A10B1">
        <w:rPr>
          <w:rFonts w:ascii="Times New Roman" w:hAnsi="Times New Roman"/>
          <w:color w:val="000000"/>
          <w:sz w:val="28"/>
          <w:szCs w:val="28"/>
        </w:rPr>
        <w:t>ідкуп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службової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особи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юридичної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особи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пр</w:t>
      </w:r>
      <w:r w:rsidRPr="0082165B">
        <w:rPr>
          <w:rFonts w:ascii="Times New Roman" w:hAnsi="Times New Roman"/>
          <w:color w:val="000000"/>
          <w:sz w:val="28"/>
          <w:szCs w:val="28"/>
        </w:rPr>
        <w:t>иватног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  <w:lang w:val="uk-UA"/>
        </w:rPr>
        <w:t xml:space="preserve">о </w:t>
      </w:r>
      <w:r w:rsidRPr="00EA10B1">
        <w:rPr>
          <w:rFonts w:ascii="Times New Roman" w:hAnsi="Times New Roman"/>
          <w:color w:val="000000"/>
          <w:sz w:val="28"/>
          <w:szCs w:val="28"/>
        </w:rPr>
        <w:t>права</w:t>
      </w:r>
      <w:r w:rsidRPr="008216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залежно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організаційно-правової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>);</w:t>
      </w:r>
    </w:p>
    <w:p w:rsidR="00EA10B1" w:rsidRPr="0082165B" w:rsidRDefault="00EA10B1" w:rsidP="0082165B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36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4  </w:t>
      </w:r>
      <w:r w:rsidRPr="00EA10B1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 w:rsidRPr="00EA10B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A10B1">
        <w:rPr>
          <w:rFonts w:ascii="Times New Roman" w:hAnsi="Times New Roman"/>
          <w:color w:val="000000"/>
          <w:sz w:val="28"/>
          <w:szCs w:val="28"/>
        </w:rPr>
        <w:t>ідкуп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особи, яка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надає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публічні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>);</w:t>
      </w:r>
    </w:p>
    <w:p w:rsidR="00EA10B1" w:rsidRPr="0082165B" w:rsidRDefault="00EA10B1" w:rsidP="0082165B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36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5  </w:t>
      </w:r>
      <w:r w:rsidRPr="00EA10B1">
        <w:rPr>
          <w:rFonts w:ascii="Times New Roman" w:hAnsi="Times New Roman"/>
          <w:color w:val="000000"/>
          <w:sz w:val="28"/>
          <w:szCs w:val="28"/>
        </w:rPr>
        <w:t>(</w:t>
      </w:r>
      <w:r w:rsidRPr="0082165B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proofErr w:type="spellStart"/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езаконне</w:t>
      </w:r>
      <w:proofErr w:type="spellEnd"/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16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збагачення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>);</w:t>
      </w:r>
    </w:p>
    <w:p w:rsidR="00EA10B1" w:rsidRPr="00EA10B1" w:rsidRDefault="00EA10B1" w:rsidP="0082165B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369 (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пропозиція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обіцянка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10B1">
        <w:rPr>
          <w:rFonts w:ascii="Times New Roman" w:hAnsi="Times New Roman"/>
          <w:color w:val="000000"/>
          <w:sz w:val="28"/>
          <w:szCs w:val="28"/>
        </w:rPr>
        <w:t>неправом</w:t>
      </w:r>
      <w:proofErr w:type="gramEnd"/>
      <w:r w:rsidRPr="00EA10B1">
        <w:rPr>
          <w:rFonts w:ascii="Times New Roman" w:hAnsi="Times New Roman"/>
          <w:color w:val="000000"/>
          <w:sz w:val="28"/>
          <w:szCs w:val="28"/>
        </w:rPr>
        <w:t>ірної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вигоди</w:t>
      </w:r>
      <w:proofErr w:type="spellEnd"/>
      <w:r w:rsidR="0082165B" w:rsidRPr="008216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службовій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особі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>);</w:t>
      </w:r>
    </w:p>
    <w:p w:rsidR="0082165B" w:rsidRDefault="00EA10B1" w:rsidP="0082165B">
      <w:pPr>
        <w:shd w:val="clear" w:color="auto" w:fill="FFFFFF"/>
        <w:tabs>
          <w:tab w:val="left" w:pos="709"/>
        </w:tabs>
        <w:spacing w:after="240" w:line="240" w:lineRule="auto"/>
        <w:ind w:left="29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36</w:t>
      </w:r>
      <w:r w:rsidRPr="0082165B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9</w:t>
      </w:r>
      <w:r w:rsidRPr="0082165B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821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10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зловживання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10B1">
        <w:rPr>
          <w:rFonts w:ascii="Times New Roman" w:hAnsi="Times New Roman"/>
          <w:color w:val="000000"/>
          <w:sz w:val="28"/>
          <w:szCs w:val="28"/>
        </w:rPr>
        <w:t>впливом</w:t>
      </w:r>
      <w:proofErr w:type="spellEnd"/>
      <w:r w:rsidRPr="00EA10B1">
        <w:rPr>
          <w:rFonts w:ascii="Times New Roman" w:hAnsi="Times New Roman"/>
          <w:color w:val="000000"/>
          <w:sz w:val="28"/>
          <w:szCs w:val="28"/>
        </w:rPr>
        <w:t>).</w:t>
      </w:r>
    </w:p>
    <w:p w:rsidR="0082165B" w:rsidRPr="00726A30" w:rsidRDefault="0082165B" w:rsidP="00726A30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6A30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82165B">
        <w:rPr>
          <w:rFonts w:ascii="Times New Roman" w:hAnsi="Times New Roman"/>
          <w:sz w:val="28"/>
          <w:szCs w:val="28"/>
        </w:rPr>
        <w:t>таттею</w:t>
      </w:r>
      <w:proofErr w:type="spellEnd"/>
      <w:r w:rsidRPr="0082165B">
        <w:rPr>
          <w:rFonts w:ascii="Times New Roman" w:hAnsi="Times New Roman"/>
          <w:sz w:val="28"/>
          <w:szCs w:val="28"/>
        </w:rPr>
        <w:t xml:space="preserve"> 216 </w:t>
      </w:r>
      <w:proofErr w:type="spellStart"/>
      <w:r w:rsidRPr="0082165B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82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65B">
        <w:rPr>
          <w:rFonts w:ascii="Times New Roman" w:hAnsi="Times New Roman"/>
          <w:sz w:val="28"/>
          <w:szCs w:val="28"/>
        </w:rPr>
        <w:t>процесуального</w:t>
      </w:r>
      <w:proofErr w:type="spellEnd"/>
      <w:r w:rsidRPr="0082165B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82165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6A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2165B">
        <w:rPr>
          <w:rFonts w:ascii="Times New Roman" w:hAnsi="Times New Roman"/>
          <w:sz w:val="28"/>
          <w:szCs w:val="28"/>
        </w:rPr>
        <w:t>встановлена</w:t>
      </w:r>
      <w:proofErr w:type="spellEnd"/>
      <w:r w:rsidRPr="0082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65B">
        <w:rPr>
          <w:rFonts w:ascii="Times New Roman" w:hAnsi="Times New Roman"/>
          <w:sz w:val="28"/>
          <w:szCs w:val="28"/>
        </w:rPr>
        <w:t>така</w:t>
      </w:r>
      <w:proofErr w:type="spellEnd"/>
      <w:r w:rsidRPr="0082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65B">
        <w:rPr>
          <w:rFonts w:ascii="Times New Roman" w:hAnsi="Times New Roman"/>
          <w:sz w:val="28"/>
          <w:szCs w:val="28"/>
        </w:rPr>
        <w:t>підслідність</w:t>
      </w:r>
      <w:proofErr w:type="spellEnd"/>
      <w:r w:rsidRPr="0082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65B">
        <w:rPr>
          <w:rFonts w:ascii="Times New Roman" w:hAnsi="Times New Roman"/>
          <w:sz w:val="28"/>
          <w:szCs w:val="28"/>
        </w:rPr>
        <w:t>щодо</w:t>
      </w:r>
      <w:proofErr w:type="spellEnd"/>
      <w:r w:rsidRPr="0082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65B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82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65B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821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65B">
        <w:rPr>
          <w:rFonts w:ascii="Times New Roman" w:hAnsi="Times New Roman"/>
          <w:sz w:val="28"/>
          <w:szCs w:val="28"/>
        </w:rPr>
        <w:t>корупційних</w:t>
      </w:r>
      <w:proofErr w:type="spellEnd"/>
      <w:r w:rsidRPr="00726A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  <w:lang w:val="uk-UA"/>
        </w:rPr>
        <w:t>крим</w:t>
      </w:r>
      <w:r w:rsidRPr="00726A30">
        <w:rPr>
          <w:rFonts w:ascii="Times New Roman" w:hAnsi="Times New Roman"/>
          <w:sz w:val="28"/>
          <w:szCs w:val="28"/>
        </w:rPr>
        <w:t>інальних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726A30">
        <w:rPr>
          <w:rFonts w:ascii="Times New Roman" w:hAnsi="Times New Roman"/>
          <w:sz w:val="28"/>
          <w:szCs w:val="28"/>
          <w:lang w:val="uk-UA"/>
        </w:rPr>
        <w:t>.</w:t>
      </w:r>
    </w:p>
    <w:p w:rsidR="0082165B" w:rsidRPr="00726A30" w:rsidRDefault="0082165B" w:rsidP="00726A30">
      <w:pPr>
        <w:shd w:val="clear" w:color="auto" w:fill="FFFFFF"/>
        <w:tabs>
          <w:tab w:val="left" w:pos="709"/>
        </w:tabs>
        <w:spacing w:after="0" w:line="240" w:lineRule="auto"/>
        <w:ind w:left="2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6A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Слідчі органів Національної поліції здійснюють досудове розслідування кримінальних правопорушень, передбачених законом України про кримінальну відповідальність, крім тих, які віднесені до підслідності інших органів досудового розслідування.</w:t>
      </w:r>
    </w:p>
    <w:p w:rsidR="00726A30" w:rsidRPr="00726A30" w:rsidRDefault="00726A30" w:rsidP="00726A3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726A30">
        <w:rPr>
          <w:rFonts w:ascii="Times New Roman" w:hAnsi="Times New Roman"/>
          <w:sz w:val="28"/>
          <w:szCs w:val="28"/>
          <w:lang w:val="uk-UA"/>
        </w:rPr>
        <w:t xml:space="preserve">Детективи Національного антикорупційного бюро України здійснюють досудове розслідування </w:t>
      </w:r>
      <w:r w:rsidR="00807042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726A30">
        <w:rPr>
          <w:rFonts w:ascii="Times New Roman" w:hAnsi="Times New Roman"/>
          <w:sz w:val="28"/>
          <w:szCs w:val="28"/>
          <w:lang w:val="uk-UA"/>
        </w:rPr>
        <w:t>злочинів, передбачених</w:t>
      </w:r>
      <w:r w:rsidRPr="00726A30">
        <w:rPr>
          <w:rFonts w:ascii="Times New Roman" w:hAnsi="Times New Roman"/>
          <w:sz w:val="28"/>
          <w:szCs w:val="28"/>
        </w:rPr>
        <w:t> </w:t>
      </w:r>
      <w:hyperlink r:id="rId6" w:anchor="n1273" w:tgtFrame="_blank" w:history="1">
        <w:r w:rsidRPr="00726A30">
          <w:rPr>
            <w:rFonts w:ascii="Times New Roman" w:hAnsi="Times New Roman"/>
            <w:sz w:val="28"/>
            <w:szCs w:val="28"/>
            <w:lang w:val="uk-UA"/>
          </w:rPr>
          <w:t>статтями 191</w:t>
        </w:r>
      </w:hyperlink>
      <w:r w:rsidRPr="00726A30">
        <w:rPr>
          <w:rFonts w:ascii="Times New Roman" w:hAnsi="Times New Roman"/>
          <w:sz w:val="28"/>
          <w:szCs w:val="28"/>
          <w:lang w:val="uk-UA"/>
        </w:rPr>
        <w:t>,</w:t>
      </w:r>
      <w:r w:rsidRPr="00726A30">
        <w:rPr>
          <w:rFonts w:ascii="Times New Roman" w:hAnsi="Times New Roman"/>
          <w:sz w:val="28"/>
          <w:szCs w:val="28"/>
        </w:rPr>
        <w:t> </w:t>
      </w:r>
      <w:hyperlink r:id="rId7" w:anchor="n1432" w:tgtFrame="_blank" w:history="1">
        <w:r w:rsidRPr="00726A30">
          <w:rPr>
            <w:rFonts w:ascii="Times New Roman" w:hAnsi="Times New Roman"/>
            <w:sz w:val="28"/>
            <w:szCs w:val="28"/>
            <w:lang w:val="uk-UA"/>
          </w:rPr>
          <w:t>210</w:t>
        </w:r>
      </w:hyperlink>
      <w:r w:rsidRPr="00726A30">
        <w:rPr>
          <w:rFonts w:ascii="Times New Roman" w:hAnsi="Times New Roman"/>
          <w:sz w:val="28"/>
          <w:szCs w:val="28"/>
          <w:lang w:val="uk-UA"/>
        </w:rPr>
        <w:t>,</w:t>
      </w:r>
      <w:r w:rsidRPr="00726A30">
        <w:rPr>
          <w:rFonts w:ascii="Times New Roman" w:hAnsi="Times New Roman"/>
          <w:sz w:val="28"/>
          <w:szCs w:val="28"/>
        </w:rPr>
        <w:t> </w:t>
      </w:r>
      <w:hyperlink r:id="rId8" w:anchor="n2436" w:tgtFrame="_blank" w:history="1">
        <w:r w:rsidRPr="00726A30">
          <w:rPr>
            <w:rFonts w:ascii="Times New Roman" w:hAnsi="Times New Roman"/>
            <w:sz w:val="28"/>
            <w:szCs w:val="28"/>
            <w:lang w:val="uk-UA"/>
          </w:rPr>
          <w:t>354</w:t>
        </w:r>
      </w:hyperlink>
      <w:r w:rsidRPr="00726A30">
        <w:rPr>
          <w:rFonts w:ascii="Times New Roman" w:hAnsi="Times New Roman"/>
          <w:sz w:val="28"/>
          <w:szCs w:val="28"/>
        </w:rPr>
        <w:t> </w:t>
      </w:r>
      <w:r w:rsidRPr="00726A30">
        <w:rPr>
          <w:rFonts w:ascii="Times New Roman" w:hAnsi="Times New Roman"/>
          <w:sz w:val="28"/>
          <w:szCs w:val="28"/>
          <w:lang w:val="uk-UA"/>
        </w:rPr>
        <w:t>(стосовно працівників юридичних осіб публічного права),</w:t>
      </w:r>
      <w:r w:rsidRPr="00726A30">
        <w:rPr>
          <w:rFonts w:ascii="Times New Roman" w:hAnsi="Times New Roman"/>
          <w:sz w:val="28"/>
          <w:szCs w:val="28"/>
        </w:rPr>
        <w:t> </w:t>
      </w:r>
      <w:hyperlink r:id="rId9" w:anchor="n2535" w:tgtFrame="_blank" w:history="1">
        <w:r w:rsidRPr="00726A30">
          <w:rPr>
            <w:rFonts w:ascii="Times New Roman" w:hAnsi="Times New Roman"/>
            <w:sz w:val="28"/>
            <w:szCs w:val="28"/>
            <w:lang w:val="uk-UA"/>
          </w:rPr>
          <w:t>364</w:t>
        </w:r>
      </w:hyperlink>
      <w:r w:rsidRPr="00726A30">
        <w:rPr>
          <w:rFonts w:ascii="Times New Roman" w:hAnsi="Times New Roman"/>
          <w:sz w:val="28"/>
          <w:szCs w:val="28"/>
          <w:lang w:val="uk-UA"/>
        </w:rPr>
        <w:t>,</w:t>
      </w:r>
      <w:r w:rsidRPr="00726A30">
        <w:rPr>
          <w:rFonts w:ascii="Times New Roman" w:hAnsi="Times New Roman"/>
          <w:sz w:val="28"/>
          <w:szCs w:val="28"/>
        </w:rPr>
        <w:t> </w:t>
      </w:r>
      <w:hyperlink r:id="rId10" w:anchor="n3155" w:tgtFrame="_blank" w:history="1">
        <w:r w:rsidRPr="00726A30">
          <w:rPr>
            <w:rFonts w:ascii="Times New Roman" w:hAnsi="Times New Roman"/>
            <w:sz w:val="28"/>
            <w:szCs w:val="28"/>
            <w:lang w:val="uk-UA"/>
          </w:rPr>
          <w:t>366</w:t>
        </w:r>
      </w:hyperlink>
      <w:hyperlink r:id="rId11" w:anchor="n3155" w:tgtFrame="_blank" w:history="1">
        <w:r w:rsidRPr="00726A30">
          <w:rPr>
            <w:rFonts w:ascii="Times New Roman" w:hAnsi="Times New Roman"/>
            <w:b/>
            <w:bCs/>
            <w:sz w:val="28"/>
            <w:szCs w:val="28"/>
            <w:vertAlign w:val="superscript"/>
            <w:lang w:val="uk-UA"/>
          </w:rPr>
          <w:t>-1</w:t>
        </w:r>
      </w:hyperlink>
      <w:r w:rsidRPr="00726A30">
        <w:rPr>
          <w:rFonts w:ascii="Times New Roman" w:hAnsi="Times New Roman"/>
          <w:sz w:val="28"/>
          <w:szCs w:val="28"/>
          <w:lang w:val="uk-UA"/>
        </w:rPr>
        <w:t>,</w:t>
      </w:r>
      <w:r w:rsidRPr="00726A30">
        <w:rPr>
          <w:rFonts w:ascii="Times New Roman" w:hAnsi="Times New Roman"/>
          <w:sz w:val="28"/>
          <w:szCs w:val="28"/>
        </w:rPr>
        <w:t> </w:t>
      </w:r>
      <w:hyperlink r:id="rId12" w:anchor="n2583" w:tgtFrame="_blank" w:history="1">
        <w:r w:rsidRPr="00726A30">
          <w:rPr>
            <w:rFonts w:ascii="Times New Roman" w:hAnsi="Times New Roman"/>
            <w:sz w:val="28"/>
            <w:szCs w:val="28"/>
            <w:lang w:val="uk-UA"/>
          </w:rPr>
          <w:t>368</w:t>
        </w:r>
      </w:hyperlink>
      <w:r w:rsidRPr="00726A30">
        <w:rPr>
          <w:rFonts w:ascii="Times New Roman" w:hAnsi="Times New Roman"/>
          <w:sz w:val="28"/>
          <w:szCs w:val="28"/>
          <w:lang w:val="uk-UA"/>
        </w:rPr>
        <w:t>,</w:t>
      </w:r>
      <w:r w:rsidRPr="00726A30">
        <w:rPr>
          <w:rFonts w:ascii="Times New Roman" w:hAnsi="Times New Roman"/>
          <w:sz w:val="28"/>
          <w:szCs w:val="28"/>
        </w:rPr>
        <w:t> </w:t>
      </w:r>
      <w:hyperlink r:id="rId13" w:anchor="n3649" w:tgtFrame="_blank" w:history="1">
        <w:r w:rsidRPr="00726A30">
          <w:rPr>
            <w:rFonts w:ascii="Times New Roman" w:hAnsi="Times New Roman"/>
            <w:sz w:val="28"/>
            <w:szCs w:val="28"/>
            <w:lang w:val="uk-UA"/>
          </w:rPr>
          <w:t>368</w:t>
        </w:r>
      </w:hyperlink>
      <w:hyperlink r:id="rId14" w:anchor="n3649" w:tgtFrame="_blank" w:history="1">
        <w:r w:rsidRPr="00726A30">
          <w:rPr>
            <w:rFonts w:ascii="Times New Roman" w:hAnsi="Times New Roman"/>
            <w:b/>
            <w:bCs/>
            <w:sz w:val="28"/>
            <w:szCs w:val="28"/>
            <w:vertAlign w:val="superscript"/>
            <w:lang w:val="uk-UA"/>
          </w:rPr>
          <w:t>-5</w:t>
        </w:r>
      </w:hyperlink>
      <w:r w:rsidRPr="00726A30">
        <w:rPr>
          <w:rFonts w:ascii="Times New Roman" w:hAnsi="Times New Roman"/>
          <w:sz w:val="28"/>
          <w:szCs w:val="28"/>
          <w:lang w:val="uk-UA"/>
        </w:rPr>
        <w:t>,</w:t>
      </w:r>
      <w:r w:rsidRPr="00726A30">
        <w:rPr>
          <w:rFonts w:ascii="Times New Roman" w:hAnsi="Times New Roman"/>
          <w:sz w:val="28"/>
          <w:szCs w:val="28"/>
        </w:rPr>
        <w:t> </w:t>
      </w:r>
      <w:hyperlink r:id="rId15" w:anchor="n2628" w:tgtFrame="_blank" w:history="1">
        <w:r w:rsidRPr="00726A30">
          <w:rPr>
            <w:rFonts w:ascii="Times New Roman" w:hAnsi="Times New Roman"/>
            <w:sz w:val="28"/>
            <w:szCs w:val="28"/>
            <w:lang w:val="uk-UA"/>
          </w:rPr>
          <w:t>369</w:t>
        </w:r>
      </w:hyperlink>
      <w:r w:rsidRPr="00726A30">
        <w:rPr>
          <w:rFonts w:ascii="Times New Roman" w:hAnsi="Times New Roman"/>
          <w:sz w:val="28"/>
          <w:szCs w:val="28"/>
          <w:lang w:val="uk-UA"/>
        </w:rPr>
        <w:t>,</w:t>
      </w:r>
      <w:r w:rsidRPr="00726A30">
        <w:rPr>
          <w:rFonts w:ascii="Times New Roman" w:hAnsi="Times New Roman"/>
          <w:sz w:val="28"/>
          <w:szCs w:val="28"/>
        </w:rPr>
        <w:t> </w:t>
      </w:r>
      <w:hyperlink r:id="rId16" w:anchor="n2640" w:tgtFrame="_blank" w:history="1">
        <w:r w:rsidRPr="00726A30">
          <w:rPr>
            <w:rFonts w:ascii="Times New Roman" w:hAnsi="Times New Roman"/>
            <w:sz w:val="28"/>
            <w:szCs w:val="28"/>
            <w:lang w:val="uk-UA"/>
          </w:rPr>
          <w:t>369</w:t>
        </w:r>
      </w:hyperlink>
      <w:hyperlink r:id="rId17" w:anchor="n2640" w:tgtFrame="_blank" w:history="1">
        <w:r w:rsidRPr="00726A30">
          <w:rPr>
            <w:rFonts w:ascii="Times New Roman" w:hAnsi="Times New Roman"/>
            <w:b/>
            <w:bCs/>
            <w:sz w:val="28"/>
            <w:szCs w:val="28"/>
            <w:vertAlign w:val="superscript"/>
            <w:lang w:val="uk-UA"/>
          </w:rPr>
          <w:t>-2</w:t>
        </w:r>
      </w:hyperlink>
      <w:r w:rsidR="00807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6A30">
        <w:rPr>
          <w:rFonts w:ascii="Times New Roman" w:hAnsi="Times New Roman"/>
          <w:sz w:val="28"/>
          <w:szCs w:val="28"/>
        </w:rPr>
        <w:t> </w:t>
      </w:r>
      <w:r w:rsidRPr="00726A30">
        <w:rPr>
          <w:rFonts w:ascii="Times New Roman" w:hAnsi="Times New Roman"/>
          <w:sz w:val="28"/>
          <w:szCs w:val="28"/>
          <w:lang w:val="uk-UA"/>
        </w:rPr>
        <w:t>Кримінального кодексу України, якщо наявна хоча б одна з таких умов:</w:t>
      </w:r>
    </w:p>
    <w:p w:rsidR="00726A30" w:rsidRPr="00726A30" w:rsidRDefault="00807042" w:rsidP="00726A3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bookmarkStart w:id="0" w:name="n5406"/>
      <w:bookmarkStart w:id="1" w:name="n5306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злочин</w:t>
      </w:r>
      <w:proofErr w:type="spellEnd"/>
      <w:r>
        <w:rPr>
          <w:rFonts w:ascii="Times New Roman" w:hAnsi="Times New Roman"/>
          <w:sz w:val="28"/>
          <w:szCs w:val="28"/>
        </w:rPr>
        <w:t xml:space="preserve"> вчинено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n5307"/>
      <w:bookmarkStart w:id="3" w:name="n5314"/>
      <w:bookmarkEnd w:id="2"/>
      <w:bookmarkEnd w:id="3"/>
      <w:proofErr w:type="spellStart"/>
      <w:r w:rsidR="00726A30" w:rsidRPr="00726A30">
        <w:rPr>
          <w:rFonts w:ascii="Times New Roman" w:hAnsi="Times New Roman"/>
          <w:sz w:val="28"/>
          <w:szCs w:val="28"/>
        </w:rPr>
        <w:t>керівником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суб’єкта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великого </w:t>
      </w:r>
      <w:proofErr w:type="spellStart"/>
      <w:proofErr w:type="gramStart"/>
      <w:r w:rsidR="00726A30" w:rsidRPr="00726A30">
        <w:rPr>
          <w:rFonts w:ascii="Times New Roman" w:hAnsi="Times New Roman"/>
          <w:sz w:val="28"/>
          <w:szCs w:val="28"/>
        </w:rPr>
        <w:t>п</w:t>
      </w:r>
      <w:proofErr w:type="gramEnd"/>
      <w:r w:rsidR="00726A30" w:rsidRPr="00726A30">
        <w:rPr>
          <w:rFonts w:ascii="Times New Roman" w:hAnsi="Times New Roman"/>
          <w:sz w:val="28"/>
          <w:szCs w:val="28"/>
        </w:rPr>
        <w:t>ідприємництва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, у статутному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капіталі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якого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частка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або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перевищує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="00726A30" w:rsidRPr="00726A30">
        <w:rPr>
          <w:rFonts w:ascii="Times New Roman" w:hAnsi="Times New Roman"/>
          <w:sz w:val="28"/>
          <w:szCs w:val="28"/>
        </w:rPr>
        <w:t>відсотків</w:t>
      </w:r>
      <w:proofErr w:type="spellEnd"/>
      <w:r w:rsidR="00726A30" w:rsidRPr="00726A30">
        <w:rPr>
          <w:rFonts w:ascii="Times New Roman" w:hAnsi="Times New Roman"/>
          <w:sz w:val="28"/>
          <w:szCs w:val="28"/>
        </w:rPr>
        <w:t>;</w:t>
      </w:r>
    </w:p>
    <w:p w:rsidR="00726A30" w:rsidRPr="00726A30" w:rsidRDefault="00726A30" w:rsidP="00726A3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bookmarkStart w:id="4" w:name="n5315"/>
      <w:bookmarkEnd w:id="4"/>
      <w:r w:rsidRPr="00726A30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726A30">
        <w:rPr>
          <w:rFonts w:ascii="Times New Roman" w:hAnsi="Times New Roman"/>
          <w:sz w:val="28"/>
          <w:szCs w:val="28"/>
        </w:rPr>
        <w:t>розмі</w:t>
      </w:r>
      <w:proofErr w:type="gramStart"/>
      <w:r w:rsidRPr="00726A3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26A30">
        <w:rPr>
          <w:rFonts w:ascii="Times New Roman" w:hAnsi="Times New Roman"/>
          <w:sz w:val="28"/>
          <w:szCs w:val="28"/>
        </w:rPr>
        <w:t xml:space="preserve"> предмета </w:t>
      </w:r>
      <w:proofErr w:type="spellStart"/>
      <w:r w:rsidRPr="00726A30">
        <w:rPr>
          <w:rFonts w:ascii="Times New Roman" w:hAnsi="Times New Roman"/>
          <w:sz w:val="28"/>
          <w:szCs w:val="28"/>
        </w:rPr>
        <w:t>злочину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або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завданої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726A30">
        <w:rPr>
          <w:rFonts w:ascii="Times New Roman" w:hAnsi="Times New Roman"/>
          <w:sz w:val="28"/>
          <w:szCs w:val="28"/>
        </w:rPr>
        <w:t>шкоди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26A30">
        <w:rPr>
          <w:rFonts w:ascii="Times New Roman" w:hAnsi="Times New Roman"/>
          <w:sz w:val="28"/>
          <w:szCs w:val="28"/>
        </w:rPr>
        <w:t>п’ятсот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26A30">
        <w:rPr>
          <w:rFonts w:ascii="Times New Roman" w:hAnsi="Times New Roman"/>
          <w:sz w:val="28"/>
          <w:szCs w:val="28"/>
        </w:rPr>
        <w:t>більше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разів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розмір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прожиткового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мінімуму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26A30">
        <w:rPr>
          <w:rFonts w:ascii="Times New Roman" w:hAnsi="Times New Roman"/>
          <w:sz w:val="28"/>
          <w:szCs w:val="28"/>
        </w:rPr>
        <w:t>працездатних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осіб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A30">
        <w:rPr>
          <w:rFonts w:ascii="Times New Roman" w:hAnsi="Times New Roman"/>
          <w:sz w:val="28"/>
          <w:szCs w:val="28"/>
        </w:rPr>
        <w:t>встановленої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законом на час </w:t>
      </w:r>
      <w:proofErr w:type="spellStart"/>
      <w:r w:rsidRPr="00726A30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злочину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6A30">
        <w:rPr>
          <w:rFonts w:ascii="Times New Roman" w:hAnsi="Times New Roman"/>
          <w:sz w:val="28"/>
          <w:szCs w:val="28"/>
        </w:rPr>
        <w:t>якщо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злочин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вчинено </w:t>
      </w:r>
      <w:proofErr w:type="spellStart"/>
      <w:r w:rsidRPr="00726A30">
        <w:rPr>
          <w:rFonts w:ascii="Times New Roman" w:hAnsi="Times New Roman"/>
          <w:sz w:val="28"/>
          <w:szCs w:val="28"/>
        </w:rPr>
        <w:t>службовою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особою державного органу, </w:t>
      </w:r>
      <w:proofErr w:type="spellStart"/>
      <w:r w:rsidRPr="00726A30">
        <w:rPr>
          <w:rFonts w:ascii="Times New Roman" w:hAnsi="Times New Roman"/>
          <w:sz w:val="28"/>
          <w:szCs w:val="28"/>
        </w:rPr>
        <w:t>правоохоронного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органу, </w:t>
      </w:r>
      <w:proofErr w:type="spellStart"/>
      <w:r w:rsidRPr="00726A30">
        <w:rPr>
          <w:rFonts w:ascii="Times New Roman" w:hAnsi="Times New Roman"/>
          <w:sz w:val="28"/>
          <w:szCs w:val="28"/>
        </w:rPr>
        <w:t>військового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, органу </w:t>
      </w:r>
      <w:proofErr w:type="spellStart"/>
      <w:r w:rsidRPr="00726A30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A30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, у статутному </w:t>
      </w:r>
      <w:proofErr w:type="spellStart"/>
      <w:r w:rsidRPr="00726A30">
        <w:rPr>
          <w:rFonts w:ascii="Times New Roman" w:hAnsi="Times New Roman"/>
          <w:sz w:val="28"/>
          <w:szCs w:val="28"/>
        </w:rPr>
        <w:t>капіталі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якого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частка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або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726A30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726A30">
        <w:rPr>
          <w:rFonts w:ascii="Times New Roman" w:hAnsi="Times New Roman"/>
          <w:sz w:val="28"/>
          <w:szCs w:val="28"/>
        </w:rPr>
        <w:t>);</w:t>
      </w:r>
    </w:p>
    <w:p w:rsidR="00726A30" w:rsidRPr="00726A30" w:rsidRDefault="00726A30" w:rsidP="00726A3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bookmarkStart w:id="5" w:name="n5418"/>
      <w:bookmarkStart w:id="6" w:name="n5316"/>
      <w:bookmarkEnd w:id="5"/>
      <w:bookmarkEnd w:id="6"/>
      <w:r w:rsidRPr="00726A30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726A30">
        <w:rPr>
          <w:rFonts w:ascii="Times New Roman" w:hAnsi="Times New Roman"/>
          <w:sz w:val="28"/>
          <w:szCs w:val="28"/>
        </w:rPr>
        <w:t>злочин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A30">
        <w:rPr>
          <w:rFonts w:ascii="Times New Roman" w:hAnsi="Times New Roman"/>
          <w:sz w:val="28"/>
          <w:szCs w:val="28"/>
        </w:rPr>
        <w:t>передбачений</w:t>
      </w:r>
      <w:proofErr w:type="spellEnd"/>
      <w:r w:rsidRPr="00726A30">
        <w:rPr>
          <w:rFonts w:ascii="Times New Roman" w:hAnsi="Times New Roman"/>
          <w:sz w:val="28"/>
          <w:szCs w:val="28"/>
        </w:rPr>
        <w:t> </w:t>
      </w:r>
      <w:proofErr w:type="spellStart"/>
      <w:r w:rsidRPr="00726A30">
        <w:rPr>
          <w:rFonts w:ascii="Times New Roman" w:hAnsi="Times New Roman"/>
          <w:sz w:val="28"/>
          <w:szCs w:val="28"/>
        </w:rPr>
        <w:fldChar w:fldCharType="begin"/>
      </w:r>
      <w:r w:rsidRPr="00726A30">
        <w:rPr>
          <w:rFonts w:ascii="Times New Roman" w:hAnsi="Times New Roman"/>
          <w:sz w:val="28"/>
          <w:szCs w:val="28"/>
        </w:rPr>
        <w:instrText xml:space="preserve"> HYPERLINK "https://zakon.rada.gov.ua/laws/show/2341-14" \l "n2628" \t "_blank" </w:instrText>
      </w:r>
      <w:r w:rsidRPr="00726A30">
        <w:rPr>
          <w:rFonts w:ascii="Times New Roman" w:hAnsi="Times New Roman"/>
          <w:sz w:val="28"/>
          <w:szCs w:val="28"/>
        </w:rPr>
        <w:fldChar w:fldCharType="separate"/>
      </w:r>
      <w:r w:rsidRPr="00726A30">
        <w:rPr>
          <w:rFonts w:ascii="Times New Roman" w:hAnsi="Times New Roman"/>
          <w:sz w:val="28"/>
          <w:szCs w:val="28"/>
        </w:rPr>
        <w:t>статтею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369</w:t>
      </w:r>
      <w:r w:rsidRPr="00726A30">
        <w:rPr>
          <w:rFonts w:ascii="Times New Roman" w:hAnsi="Times New Roman"/>
          <w:sz w:val="28"/>
          <w:szCs w:val="28"/>
        </w:rPr>
        <w:fldChar w:fldCharType="end"/>
      </w:r>
      <w:r w:rsidRPr="00726A30">
        <w:rPr>
          <w:rFonts w:ascii="Times New Roman" w:hAnsi="Times New Roman"/>
          <w:sz w:val="28"/>
          <w:szCs w:val="28"/>
        </w:rPr>
        <w:t>, </w:t>
      </w:r>
      <w:proofErr w:type="spellStart"/>
      <w:r w:rsidR="00807042">
        <w:fldChar w:fldCharType="begin"/>
      </w:r>
      <w:r w:rsidR="00807042">
        <w:instrText xml:space="preserve"> HYPERLINK "https://zakon.rada.gov.ua/laws/show/2341-14" \l "n2641" \t "_blank" </w:instrText>
      </w:r>
      <w:r w:rsidR="00807042">
        <w:fldChar w:fldCharType="separate"/>
      </w:r>
      <w:r w:rsidRPr="00726A30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першою</w:t>
      </w:r>
      <w:proofErr w:type="spellEnd"/>
      <w:r w:rsidR="00807042">
        <w:rPr>
          <w:rFonts w:ascii="Times New Roman" w:hAnsi="Times New Roman"/>
          <w:sz w:val="28"/>
          <w:szCs w:val="28"/>
        </w:rPr>
        <w:fldChar w:fldCharType="end"/>
      </w:r>
      <w:hyperlink r:id="rId18" w:anchor="n2641" w:tgtFrame="_blank" w:history="1">
        <w:r w:rsidRPr="00726A30">
          <w:rPr>
            <w:rFonts w:ascii="Times New Roman" w:hAnsi="Times New Roman"/>
            <w:sz w:val="28"/>
            <w:szCs w:val="28"/>
          </w:rPr>
          <w:t> </w:t>
        </w:r>
        <w:proofErr w:type="spellStart"/>
        <w:r w:rsidRPr="00726A30">
          <w:rPr>
            <w:rFonts w:ascii="Times New Roman" w:hAnsi="Times New Roman"/>
            <w:sz w:val="28"/>
            <w:szCs w:val="28"/>
          </w:rPr>
          <w:t>статті</w:t>
        </w:r>
        <w:proofErr w:type="spellEnd"/>
        <w:r w:rsidRPr="00726A3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                         </w:t>
        </w:r>
        <w:r w:rsidRPr="00726A30">
          <w:rPr>
            <w:rFonts w:ascii="Times New Roman" w:hAnsi="Times New Roman"/>
            <w:sz w:val="28"/>
            <w:szCs w:val="28"/>
          </w:rPr>
          <w:t>369</w:t>
        </w:r>
      </w:hyperlink>
      <w:hyperlink r:id="rId19" w:anchor="n2641" w:tgtFrame="_blank" w:history="1">
        <w:r w:rsidRPr="00726A30">
          <w:rPr>
            <w:rFonts w:ascii="Times New Roman" w:hAnsi="Times New Roman"/>
            <w:b/>
            <w:bCs/>
            <w:sz w:val="28"/>
            <w:szCs w:val="28"/>
            <w:vertAlign w:val="superscript"/>
          </w:rPr>
          <w:t>-2</w:t>
        </w:r>
      </w:hyperlink>
      <w:r w:rsidRPr="00726A30">
        <w:rPr>
          <w:rFonts w:ascii="Times New Roman" w:hAnsi="Times New Roman"/>
          <w:sz w:val="28"/>
          <w:szCs w:val="28"/>
        </w:rPr>
        <w:t> </w:t>
      </w:r>
      <w:proofErr w:type="spellStart"/>
      <w:r w:rsidRPr="00726A3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726A3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, вчинено </w:t>
      </w:r>
      <w:proofErr w:type="spellStart"/>
      <w:r w:rsidRPr="00726A30">
        <w:rPr>
          <w:rFonts w:ascii="Times New Roman" w:hAnsi="Times New Roman"/>
          <w:sz w:val="28"/>
          <w:szCs w:val="28"/>
        </w:rPr>
        <w:t>щодо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службової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726A30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у </w:t>
      </w:r>
      <w:proofErr w:type="spellStart"/>
      <w:r w:rsidRPr="00726A30">
        <w:rPr>
          <w:rFonts w:ascii="Times New Roman" w:hAnsi="Times New Roman"/>
          <w:sz w:val="28"/>
          <w:szCs w:val="28"/>
        </w:rPr>
        <w:fldChar w:fldCharType="begin"/>
      </w:r>
      <w:r w:rsidRPr="00726A30">
        <w:rPr>
          <w:rFonts w:ascii="Times New Roman" w:hAnsi="Times New Roman"/>
          <w:sz w:val="28"/>
          <w:szCs w:val="28"/>
        </w:rPr>
        <w:instrText xml:space="preserve"> HYPERLINK "https://zakon.rada.gov.ua/laws/show/2341-14" \l "n89" \t "_blank" </w:instrText>
      </w:r>
      <w:r w:rsidRPr="00726A30">
        <w:rPr>
          <w:rFonts w:ascii="Times New Roman" w:hAnsi="Times New Roman"/>
          <w:sz w:val="28"/>
          <w:szCs w:val="28"/>
        </w:rPr>
        <w:fldChar w:fldCharType="separate"/>
      </w:r>
      <w:r w:rsidRPr="00726A30">
        <w:rPr>
          <w:rFonts w:ascii="Times New Roman" w:hAnsi="Times New Roman"/>
          <w:sz w:val="28"/>
          <w:szCs w:val="28"/>
        </w:rPr>
        <w:t>частині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четвертій</w:t>
      </w:r>
      <w:proofErr w:type="spellEnd"/>
      <w:r w:rsidRPr="00726A30">
        <w:rPr>
          <w:rFonts w:ascii="Times New Roman" w:hAnsi="Times New Roman"/>
          <w:sz w:val="28"/>
          <w:szCs w:val="28"/>
        </w:rPr>
        <w:fldChar w:fldCharType="end"/>
      </w:r>
      <w:r w:rsidRPr="00726A30">
        <w:rPr>
          <w:rFonts w:ascii="Times New Roman" w:hAnsi="Times New Roman"/>
          <w:sz w:val="28"/>
          <w:szCs w:val="28"/>
        </w:rPr>
        <w:t> </w:t>
      </w:r>
      <w:proofErr w:type="spellStart"/>
      <w:r w:rsidRPr="00726A30">
        <w:rPr>
          <w:rFonts w:ascii="Times New Roman" w:hAnsi="Times New Roman"/>
          <w:sz w:val="28"/>
          <w:szCs w:val="28"/>
        </w:rPr>
        <w:t>статті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726A3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726A3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або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6A30">
        <w:rPr>
          <w:rFonts w:ascii="Times New Roman" w:hAnsi="Times New Roman"/>
          <w:sz w:val="28"/>
          <w:szCs w:val="28"/>
        </w:rPr>
        <w:t>у</w:t>
      </w:r>
      <w:proofErr w:type="gramEnd"/>
      <w:r w:rsidRPr="00726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30">
        <w:rPr>
          <w:rFonts w:ascii="Times New Roman" w:hAnsi="Times New Roman"/>
          <w:sz w:val="28"/>
          <w:szCs w:val="28"/>
        </w:rPr>
        <w:t>пункті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726A30">
        <w:rPr>
          <w:rFonts w:ascii="Times New Roman" w:hAnsi="Times New Roman"/>
          <w:sz w:val="28"/>
          <w:szCs w:val="28"/>
        </w:rPr>
        <w:t>частини</w:t>
      </w:r>
      <w:proofErr w:type="spellEnd"/>
      <w:r w:rsidRPr="00726A30">
        <w:rPr>
          <w:rFonts w:ascii="Times New Roman" w:hAnsi="Times New Roman"/>
          <w:sz w:val="28"/>
          <w:szCs w:val="28"/>
          <w:lang w:val="uk-UA"/>
        </w:rPr>
        <w:t xml:space="preserve"> 5 статті 216 </w:t>
      </w:r>
      <w:proofErr w:type="spellStart"/>
      <w:r w:rsidRPr="00726A3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726A30">
        <w:rPr>
          <w:rFonts w:ascii="Times New Roman" w:hAnsi="Times New Roman"/>
          <w:sz w:val="28"/>
          <w:szCs w:val="28"/>
        </w:rPr>
        <w:t xml:space="preserve"> </w:t>
      </w:r>
      <w:r w:rsidRPr="00726A30">
        <w:rPr>
          <w:rFonts w:ascii="Times New Roman" w:hAnsi="Times New Roman"/>
          <w:sz w:val="28"/>
          <w:szCs w:val="28"/>
          <w:lang w:val="uk-UA"/>
        </w:rPr>
        <w:t xml:space="preserve">процесуального </w:t>
      </w:r>
      <w:r w:rsidRPr="00726A30">
        <w:rPr>
          <w:rFonts w:ascii="Times New Roman" w:hAnsi="Times New Roman"/>
          <w:sz w:val="28"/>
          <w:szCs w:val="28"/>
        </w:rPr>
        <w:t xml:space="preserve">кодексу </w:t>
      </w:r>
      <w:proofErr w:type="spellStart"/>
      <w:r w:rsidRPr="00726A3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6A30">
        <w:rPr>
          <w:rFonts w:ascii="Times New Roman" w:hAnsi="Times New Roman"/>
          <w:sz w:val="28"/>
          <w:szCs w:val="28"/>
        </w:rPr>
        <w:t>.</w:t>
      </w:r>
    </w:p>
    <w:p w:rsidR="007C46A4" w:rsidRPr="00753345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53345">
        <w:rPr>
          <w:rFonts w:ascii="Times New Roman" w:hAnsi="Times New Roman"/>
          <w:i/>
          <w:sz w:val="28"/>
          <w:szCs w:val="28"/>
          <w:lang w:val="uk-UA"/>
        </w:rPr>
        <w:lastRenderedPageBreak/>
        <w:t>Перелік правопорушень, пов’язаних з корупцією за вчинення яких передбачено адміністративну відповідальність</w:t>
      </w:r>
    </w:p>
    <w:p w:rsidR="007C46A4" w:rsidRPr="00753345" w:rsidRDefault="007C46A4" w:rsidP="007C46A4">
      <w:pPr>
        <w:spacing w:before="240"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753345">
        <w:rPr>
          <w:rFonts w:ascii="Times New Roman" w:hAnsi="Times New Roman"/>
          <w:sz w:val="28"/>
          <w:szCs w:val="28"/>
          <w:lang w:val="uk-UA"/>
        </w:rPr>
        <w:t xml:space="preserve">         Відповідно до глави 13-А "Адміністративні правопорушення, пов’язані з корупцією" Кодексу України про адміністративні правопорушення адміністративна відповідальність передбачена за:</w:t>
      </w:r>
    </w:p>
    <w:p w:rsidR="007C46A4" w:rsidRPr="00C50409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sz w:val="28"/>
          <w:szCs w:val="28"/>
          <w:lang w:val="uk-UA"/>
        </w:rPr>
        <w:t>порушення обмежень щодо сумісництва та суміщення з іншими видами</w:t>
      </w:r>
    </w:p>
    <w:p w:rsidR="007C46A4" w:rsidRPr="00C50409" w:rsidRDefault="007C46A4" w:rsidP="007C46A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sz w:val="28"/>
          <w:szCs w:val="28"/>
          <w:lang w:val="uk-UA"/>
        </w:rPr>
        <w:t xml:space="preserve">діяльності (стаття </w:t>
      </w:r>
      <w:r w:rsidR="00726A30" w:rsidRPr="00C5040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172</w:t>
      </w:r>
      <w:r w:rsidR="00726A30" w:rsidRPr="00C50409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-4</w:t>
      </w:r>
      <w:r w:rsidRPr="00C50409">
        <w:rPr>
          <w:rFonts w:ascii="Times New Roman" w:hAnsi="Times New Roman"/>
          <w:sz w:val="28"/>
          <w:szCs w:val="28"/>
          <w:lang w:val="uk-UA"/>
        </w:rPr>
        <w:t>);</w:t>
      </w:r>
    </w:p>
    <w:p w:rsidR="007C46A4" w:rsidRPr="00C50409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sz w:val="28"/>
          <w:szCs w:val="28"/>
          <w:lang w:val="uk-UA"/>
        </w:rPr>
        <w:t xml:space="preserve">порушення встановлених законом обмежень щодо одержання подарунків (стаття </w:t>
      </w:r>
      <w:r w:rsidR="00726A30" w:rsidRPr="00C5040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172</w:t>
      </w:r>
      <w:r w:rsidR="00726A30" w:rsidRPr="00C50409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-5</w:t>
      </w:r>
      <w:r w:rsidRPr="00C50409">
        <w:rPr>
          <w:rFonts w:ascii="Times New Roman" w:hAnsi="Times New Roman"/>
          <w:sz w:val="28"/>
          <w:szCs w:val="28"/>
          <w:lang w:val="uk-UA"/>
        </w:rPr>
        <w:t>);</w:t>
      </w:r>
    </w:p>
    <w:p w:rsidR="007C46A4" w:rsidRPr="00C50409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sz w:val="28"/>
          <w:szCs w:val="28"/>
          <w:lang w:val="uk-UA"/>
        </w:rPr>
        <w:t xml:space="preserve">порушення вимог фінансового контролю (стаття </w:t>
      </w:r>
      <w:r w:rsidR="00726A30" w:rsidRPr="00C5040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172</w:t>
      </w:r>
      <w:r w:rsidR="00726A30" w:rsidRPr="00C50409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-6</w:t>
      </w:r>
      <w:r w:rsidRPr="00C50409">
        <w:rPr>
          <w:rFonts w:ascii="Times New Roman" w:hAnsi="Times New Roman"/>
          <w:sz w:val="28"/>
          <w:szCs w:val="28"/>
          <w:lang w:val="uk-UA"/>
        </w:rPr>
        <w:t>);</w:t>
      </w:r>
    </w:p>
    <w:p w:rsidR="007C46A4" w:rsidRPr="00C50409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sz w:val="28"/>
          <w:szCs w:val="28"/>
          <w:lang w:val="uk-UA"/>
        </w:rPr>
        <w:t xml:space="preserve">порушення вимог щодо запобігання та врегулювання конфлікту інтересів(стаття </w:t>
      </w:r>
      <w:r w:rsidR="005E121D" w:rsidRPr="00C5040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172</w:t>
      </w:r>
      <w:r w:rsidR="005E121D" w:rsidRPr="00C50409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-7</w:t>
      </w:r>
      <w:r w:rsidRPr="00C50409">
        <w:rPr>
          <w:rFonts w:ascii="Times New Roman" w:hAnsi="Times New Roman"/>
          <w:sz w:val="28"/>
          <w:szCs w:val="28"/>
          <w:lang w:val="uk-UA"/>
        </w:rPr>
        <w:t>);</w:t>
      </w:r>
    </w:p>
    <w:p w:rsidR="007C46A4" w:rsidRPr="00C50409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sz w:val="28"/>
          <w:szCs w:val="28"/>
          <w:lang w:val="uk-UA"/>
        </w:rPr>
        <w:t>незаконне використання інформації, що стала відома особі у зв’язку з</w:t>
      </w:r>
    </w:p>
    <w:p w:rsidR="00726A30" w:rsidRPr="00C50409" w:rsidRDefault="007C46A4" w:rsidP="007C46A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sz w:val="28"/>
          <w:szCs w:val="28"/>
          <w:lang w:val="uk-UA"/>
        </w:rPr>
        <w:t xml:space="preserve">виконанням службових </w:t>
      </w:r>
      <w:r w:rsidR="00726A30" w:rsidRPr="00C50409">
        <w:rPr>
          <w:rFonts w:ascii="Times New Roman" w:hAnsi="Times New Roman"/>
          <w:sz w:val="28"/>
          <w:szCs w:val="28"/>
          <w:lang w:val="uk-UA"/>
        </w:rPr>
        <w:t>або інших визначених законом повноважень</w:t>
      </w:r>
      <w:r w:rsidRPr="00C50409">
        <w:rPr>
          <w:rFonts w:ascii="Times New Roman" w:hAnsi="Times New Roman"/>
          <w:sz w:val="28"/>
          <w:szCs w:val="28"/>
          <w:lang w:val="uk-UA"/>
        </w:rPr>
        <w:t xml:space="preserve"> (стаття </w:t>
      </w:r>
      <w:r w:rsidR="005E121D" w:rsidRPr="00C5040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172</w:t>
      </w:r>
      <w:r w:rsidR="005E121D" w:rsidRPr="00C50409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-8</w:t>
      </w:r>
      <w:r w:rsidRPr="00C50409">
        <w:rPr>
          <w:rFonts w:ascii="Times New Roman" w:hAnsi="Times New Roman"/>
          <w:sz w:val="28"/>
          <w:szCs w:val="28"/>
          <w:lang w:val="uk-UA"/>
        </w:rPr>
        <w:t>);</w:t>
      </w:r>
    </w:p>
    <w:p w:rsidR="00726A30" w:rsidRPr="00C50409" w:rsidRDefault="00726A30" w:rsidP="00726A3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порушення встановлених законом обмежень після припинення повноважень члена Національної комісії, що здійснює державне регулювання у сферах енергетики та комунальних послуг</w:t>
      </w:r>
      <w:r w:rsidRPr="00C50409">
        <w:rPr>
          <w:rStyle w:val="fontstyle01"/>
          <w:rFonts w:ascii="Times New Roman" w:hAnsi="Times New Roman"/>
          <w:bCs/>
          <w:shd w:val="clear" w:color="auto" w:fill="FFFFFF"/>
          <w:lang w:val="uk-UA"/>
        </w:rPr>
        <w:t xml:space="preserve"> </w:t>
      </w:r>
      <w:r w:rsidRPr="00C50409">
        <w:rPr>
          <w:rFonts w:ascii="Times New Roman" w:hAnsi="Times New Roman"/>
          <w:sz w:val="28"/>
          <w:szCs w:val="28"/>
          <w:lang w:val="uk-UA"/>
        </w:rPr>
        <w:t xml:space="preserve">(стаття </w:t>
      </w:r>
      <w:r w:rsidRPr="00C5040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172</w:t>
      </w:r>
      <w:r w:rsidRPr="00C50409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-8-1</w:t>
      </w:r>
      <w:r w:rsidRPr="00C50409">
        <w:rPr>
          <w:rFonts w:ascii="Times New Roman" w:hAnsi="Times New Roman"/>
          <w:sz w:val="28"/>
          <w:szCs w:val="28"/>
          <w:lang w:val="uk-UA"/>
        </w:rPr>
        <w:t>);</w:t>
      </w:r>
    </w:p>
    <w:p w:rsidR="007C46A4" w:rsidRPr="00C50409" w:rsidRDefault="007C46A4" w:rsidP="00726A3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sz w:val="28"/>
          <w:szCs w:val="28"/>
          <w:lang w:val="uk-UA"/>
        </w:rPr>
        <w:t xml:space="preserve">невжиття заходів щодо протидії корупції (стаття </w:t>
      </w:r>
      <w:r w:rsidR="005E121D" w:rsidRPr="00C5040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172</w:t>
      </w:r>
      <w:r w:rsidR="005E121D" w:rsidRPr="00C50409">
        <w:rPr>
          <w:rStyle w:val="rvts37"/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-9</w:t>
      </w:r>
      <w:r w:rsidR="005E121D" w:rsidRPr="00C50409">
        <w:rPr>
          <w:rFonts w:ascii="Times New Roman" w:hAnsi="Times New Roman"/>
          <w:sz w:val="28"/>
          <w:szCs w:val="28"/>
          <w:lang w:val="uk-UA"/>
        </w:rPr>
        <w:t>).</w:t>
      </w:r>
    </w:p>
    <w:p w:rsidR="005E121D" w:rsidRPr="005E121D" w:rsidRDefault="005E121D" w:rsidP="005E121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46A4" w:rsidRPr="005E121D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121D">
        <w:rPr>
          <w:rFonts w:ascii="Times New Roman" w:hAnsi="Times New Roman"/>
          <w:sz w:val="28"/>
          <w:szCs w:val="28"/>
          <w:lang w:val="uk-UA"/>
        </w:rPr>
        <w:t>Згідно зі статтею 255 Кодексу України про адміністративні правопорушення у справах про адміністративні правопорушення, що розглядаються органами, зазначеними в статтях 218 – 221 цього Кодексу, протоколи про правопорушення, передбачені статтями 172-4 – 172-9</w:t>
      </w:r>
      <w:r w:rsidRPr="005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121D">
        <w:rPr>
          <w:rFonts w:ascii="Times New Roman" w:hAnsi="Times New Roman"/>
          <w:sz w:val="28"/>
          <w:szCs w:val="28"/>
          <w:lang w:val="uk-UA"/>
        </w:rPr>
        <w:t>, мають право складати уповноважені на те посадові особи Національної поліції України</w:t>
      </w:r>
      <w:r w:rsidR="00C50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(за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винятком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правопорушень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вчинених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службовими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особами,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займають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відповідальне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особливо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відповідальне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становище)</w:t>
      </w:r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5E12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</w:t>
      </w:r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нів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Служби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121D">
        <w:rPr>
          <w:rFonts w:ascii="Times New Roman" w:hAnsi="Times New Roman"/>
          <w:sz w:val="28"/>
          <w:szCs w:val="28"/>
          <w:lang w:val="uk-UA"/>
        </w:rPr>
        <w:t>та Національного агентства з питань запобігання корупції</w:t>
      </w:r>
      <w:r w:rsidR="005E121D" w:rsidRPr="005E1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(в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частині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правопорушень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вчинених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службовими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особами,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займають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відповідальне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особливо </w:t>
      </w:r>
      <w:proofErr w:type="spellStart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відповідальне</w:t>
      </w:r>
      <w:proofErr w:type="spellEnd"/>
      <w:r w:rsidR="005E121D" w:rsidRPr="005E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становище)</w:t>
      </w:r>
      <w:r w:rsidRPr="005E121D">
        <w:rPr>
          <w:rFonts w:ascii="Times New Roman" w:hAnsi="Times New Roman"/>
          <w:sz w:val="28"/>
          <w:szCs w:val="28"/>
          <w:lang w:val="uk-UA"/>
        </w:rPr>
        <w:t>.</w:t>
      </w:r>
    </w:p>
    <w:p w:rsidR="007C46A4" w:rsidRDefault="007C46A4" w:rsidP="007C46A4">
      <w:pPr>
        <w:spacing w:after="0" w:line="240" w:lineRule="auto"/>
        <w:ind w:right="-143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7C46A4" w:rsidRPr="002E6392" w:rsidRDefault="007C46A4" w:rsidP="007C46A4">
      <w:pPr>
        <w:spacing w:after="0" w:line="240" w:lineRule="auto"/>
        <w:ind w:right="-143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7C46A4" w:rsidRPr="00753345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53345">
        <w:rPr>
          <w:rFonts w:ascii="Times New Roman" w:hAnsi="Times New Roman"/>
          <w:i/>
          <w:sz w:val="28"/>
          <w:szCs w:val="28"/>
          <w:lang w:val="uk-UA"/>
        </w:rPr>
        <w:t xml:space="preserve">Перелік правопорушень, пов’язаних з корупцією, </w:t>
      </w:r>
    </w:p>
    <w:p w:rsidR="007C46A4" w:rsidRPr="00753345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53345">
        <w:rPr>
          <w:rFonts w:ascii="Times New Roman" w:hAnsi="Times New Roman"/>
          <w:i/>
          <w:sz w:val="28"/>
          <w:szCs w:val="28"/>
          <w:lang w:val="uk-UA"/>
        </w:rPr>
        <w:t>за вчинення яких може бути притягнуто до дисциплінарної відповідальності</w:t>
      </w:r>
    </w:p>
    <w:p w:rsidR="007C46A4" w:rsidRPr="00753345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53345">
        <w:rPr>
          <w:rFonts w:ascii="Times New Roman" w:hAnsi="Times New Roman"/>
          <w:i/>
          <w:sz w:val="28"/>
          <w:szCs w:val="28"/>
          <w:lang w:val="uk-UA"/>
        </w:rPr>
        <w:t>(не є виключним)</w:t>
      </w:r>
    </w:p>
    <w:p w:rsidR="007C46A4" w:rsidRPr="00753345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7C46A4" w:rsidRPr="00753345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3345">
        <w:rPr>
          <w:rFonts w:ascii="Times New Roman" w:hAnsi="Times New Roman"/>
          <w:sz w:val="28"/>
          <w:szCs w:val="28"/>
          <w:lang w:val="uk-UA"/>
        </w:rPr>
        <w:t>1. Обмеження щодо використання службових повноважень чи свого становища (стаття 22 Закону).</w:t>
      </w:r>
    </w:p>
    <w:p w:rsidR="007C46A4" w:rsidRPr="00753345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3345">
        <w:rPr>
          <w:rFonts w:ascii="Times New Roman" w:hAnsi="Times New Roman"/>
          <w:sz w:val="28"/>
          <w:szCs w:val="28"/>
          <w:lang w:val="uk-UA"/>
        </w:rPr>
        <w:t>2. Обмеження щодо одержання подарунка (стаття 23 Закону).</w:t>
      </w:r>
    </w:p>
    <w:p w:rsidR="007C46A4" w:rsidRPr="00753345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3345">
        <w:rPr>
          <w:rFonts w:ascii="Times New Roman" w:hAnsi="Times New Roman"/>
          <w:sz w:val="28"/>
          <w:szCs w:val="28"/>
          <w:lang w:val="uk-UA"/>
        </w:rPr>
        <w:t>3. Обмеження щодо сумісництва та суміщення з іншими видами діяльності (стаття 25 Закону).</w:t>
      </w:r>
    </w:p>
    <w:p w:rsidR="007C46A4" w:rsidRPr="00753345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3345">
        <w:rPr>
          <w:rFonts w:ascii="Times New Roman" w:hAnsi="Times New Roman"/>
          <w:sz w:val="28"/>
          <w:szCs w:val="28"/>
          <w:lang w:val="uk-UA"/>
        </w:rPr>
        <w:t>4. Обмеження після припинення діяльності, пов’язаної з виконанням</w:t>
      </w:r>
    </w:p>
    <w:p w:rsidR="007C46A4" w:rsidRPr="00753345" w:rsidRDefault="007C46A4" w:rsidP="007C46A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753345">
        <w:rPr>
          <w:rFonts w:ascii="Times New Roman" w:hAnsi="Times New Roman"/>
          <w:sz w:val="28"/>
          <w:szCs w:val="28"/>
          <w:lang w:val="uk-UA"/>
        </w:rPr>
        <w:t>функцій держави, місцевого самоврядування (стаття 26 Закону).</w:t>
      </w:r>
    </w:p>
    <w:p w:rsidR="007C46A4" w:rsidRPr="00753345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3345">
        <w:rPr>
          <w:rFonts w:ascii="Times New Roman" w:hAnsi="Times New Roman"/>
          <w:sz w:val="28"/>
          <w:szCs w:val="28"/>
          <w:lang w:val="uk-UA"/>
        </w:rPr>
        <w:t>5. Обмеження спільної роботи близьких осіб (стаття 27 Закону).</w:t>
      </w:r>
    </w:p>
    <w:p w:rsidR="00C50409" w:rsidRDefault="007C46A4" w:rsidP="00C5040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3345">
        <w:rPr>
          <w:rFonts w:ascii="Times New Roman" w:hAnsi="Times New Roman"/>
          <w:sz w:val="28"/>
          <w:szCs w:val="28"/>
          <w:lang w:val="uk-UA"/>
        </w:rPr>
        <w:t>6. Запобігання та врегулювання конфлікту інтересів (стаття 28 Закону).</w:t>
      </w:r>
    </w:p>
    <w:p w:rsidR="00C50409" w:rsidRPr="00C50409" w:rsidRDefault="00C50409" w:rsidP="00C5040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Порушення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правил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етичної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поведінки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38-44).</w:t>
      </w:r>
    </w:p>
    <w:p w:rsidR="00C50409" w:rsidRPr="00C50409" w:rsidRDefault="00C50409" w:rsidP="00C5040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8.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Недотримання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53:</w:t>
      </w:r>
    </w:p>
    <w:p w:rsidR="00C50409" w:rsidRPr="00C50409" w:rsidRDefault="00C50409" w:rsidP="00C50409">
      <w:pPr>
        <w:shd w:val="clear" w:color="auto" w:fill="FFFFFF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розголошення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викривача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>;</w:t>
      </w:r>
    </w:p>
    <w:p w:rsidR="00C50409" w:rsidRPr="00C50409" w:rsidRDefault="00C50409" w:rsidP="00C50409">
      <w:pPr>
        <w:shd w:val="clear" w:color="auto" w:fill="FFFFFF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невиконання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розгляду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анонімного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повідомлення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>;</w:t>
      </w:r>
    </w:p>
    <w:p w:rsidR="00C50409" w:rsidRPr="00C50409" w:rsidRDefault="00C50409" w:rsidP="00C50409">
      <w:pPr>
        <w:shd w:val="clear" w:color="auto" w:fill="FFFFFF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відсутність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негайного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реагування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письмового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повідомлення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вчинення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корупційного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пов’язаного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корупцією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правопорушення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50409"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 w:rsidRPr="00C50409">
        <w:rPr>
          <w:rFonts w:ascii="Times New Roman" w:hAnsi="Times New Roman"/>
          <w:color w:val="000000"/>
          <w:sz w:val="28"/>
          <w:szCs w:val="28"/>
        </w:rPr>
        <w:t>іально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уповноважений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суб’єкт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протидії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корупції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>.</w:t>
      </w:r>
    </w:p>
    <w:p w:rsidR="00C50409" w:rsidRPr="00C50409" w:rsidRDefault="00C50409" w:rsidP="00C50409">
      <w:pPr>
        <w:shd w:val="clear" w:color="auto" w:fill="FFFFFF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color w:val="000000"/>
          <w:sz w:val="28"/>
          <w:szCs w:val="28"/>
          <w:lang w:val="uk-UA"/>
        </w:rPr>
        <w:t>9. Недотримання вимог щодо організації проведення спеціальної перевірки (статті 56-58).</w:t>
      </w:r>
    </w:p>
    <w:p w:rsidR="00C50409" w:rsidRPr="00C50409" w:rsidRDefault="00807042" w:rsidP="00C50409">
      <w:pPr>
        <w:shd w:val="clear" w:color="auto" w:fill="FFFFFF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Непроведенн</w:t>
      </w:r>
      <w:r w:rsidR="00C50409" w:rsidRPr="00C50409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proofErr w:type="spellEnd"/>
      <w:r w:rsidR="00C50409" w:rsidRPr="00C50409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службового розслідування стосовно особи, яка вчинила корупційне або пов’язане з корупцією правопорушення (стаття 65)</w:t>
      </w:r>
    </w:p>
    <w:p w:rsidR="007C46A4" w:rsidRPr="00C50409" w:rsidRDefault="00C50409" w:rsidP="00C50409">
      <w:pPr>
        <w:shd w:val="clear" w:color="auto" w:fill="FFFFFF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  <w:r w:rsidRPr="00C50409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Недотримання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незаконних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акті</w:t>
      </w:r>
      <w:proofErr w:type="gramStart"/>
      <w:r w:rsidRPr="00C50409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C5040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правочинів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C50409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C50409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Pr="00C50409">
        <w:rPr>
          <w:rFonts w:ascii="Times New Roman" w:hAnsi="Times New Roman"/>
          <w:color w:val="000000"/>
          <w:sz w:val="28"/>
          <w:szCs w:val="28"/>
        </w:rPr>
        <w:t xml:space="preserve"> 67).</w:t>
      </w:r>
    </w:p>
    <w:p w:rsidR="007C46A4" w:rsidRPr="00C50409" w:rsidRDefault="007C46A4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C46A4" w:rsidRPr="00C50409" w:rsidRDefault="007C46A4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C46A4" w:rsidRDefault="007C46A4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C46A4" w:rsidRDefault="007C46A4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C46A4" w:rsidRDefault="007C46A4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C46A4" w:rsidRDefault="007C46A4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C46A4" w:rsidRDefault="007C46A4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C46A4" w:rsidRDefault="007C46A4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C46A4" w:rsidRDefault="007C46A4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50409" w:rsidRDefault="00C50409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807042" w:rsidRDefault="00807042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807042" w:rsidRDefault="00807042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807042" w:rsidRDefault="00807042" w:rsidP="007C46A4">
      <w:pPr>
        <w:spacing w:after="0" w:line="240" w:lineRule="auto"/>
        <w:ind w:left="4536" w:right="-143" w:firstLine="142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0128CD" w:rsidRDefault="000128CD" w:rsidP="007C46A4">
      <w:pPr>
        <w:pStyle w:val="a4"/>
        <w:ind w:left="5245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pStyle w:val="a4"/>
        <w:ind w:left="5245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pStyle w:val="a4"/>
        <w:ind w:left="5245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pStyle w:val="a4"/>
        <w:ind w:left="5245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pStyle w:val="a4"/>
        <w:ind w:left="5245"/>
        <w:rPr>
          <w:rFonts w:ascii="Times New Roman" w:hAnsi="Times New Roman"/>
          <w:sz w:val="24"/>
          <w:szCs w:val="24"/>
          <w:lang w:val="uk-UA"/>
        </w:rPr>
      </w:pPr>
    </w:p>
    <w:p w:rsidR="000128CD" w:rsidRDefault="000128CD" w:rsidP="007C46A4">
      <w:pPr>
        <w:pStyle w:val="a4"/>
        <w:ind w:left="5245"/>
        <w:rPr>
          <w:rFonts w:ascii="Times New Roman" w:hAnsi="Times New Roman"/>
          <w:sz w:val="24"/>
          <w:szCs w:val="24"/>
          <w:lang w:val="uk-UA"/>
        </w:rPr>
      </w:pPr>
      <w:bookmarkStart w:id="7" w:name="_GoBack"/>
      <w:bookmarkEnd w:id="7"/>
    </w:p>
    <w:p w:rsidR="000128CD" w:rsidRDefault="000128CD" w:rsidP="007C46A4">
      <w:pPr>
        <w:pStyle w:val="a4"/>
        <w:ind w:left="5245"/>
        <w:rPr>
          <w:rFonts w:ascii="Times New Roman" w:hAnsi="Times New Roman"/>
          <w:sz w:val="24"/>
          <w:szCs w:val="24"/>
          <w:lang w:val="uk-UA"/>
        </w:rPr>
      </w:pPr>
    </w:p>
    <w:p w:rsidR="007C46A4" w:rsidRPr="001B4ABB" w:rsidRDefault="007C46A4" w:rsidP="007C46A4">
      <w:pPr>
        <w:pStyle w:val="a4"/>
        <w:ind w:left="5245"/>
        <w:rPr>
          <w:rFonts w:ascii="Times New Roman" w:hAnsi="Times New Roman"/>
          <w:sz w:val="24"/>
          <w:szCs w:val="24"/>
        </w:rPr>
      </w:pPr>
      <w:r w:rsidRPr="00B22734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E22D74" w:rsidRPr="001B4ABB">
        <w:rPr>
          <w:rFonts w:ascii="Times New Roman" w:hAnsi="Times New Roman"/>
          <w:sz w:val="24"/>
          <w:szCs w:val="24"/>
        </w:rPr>
        <w:t>3</w:t>
      </w:r>
    </w:p>
    <w:p w:rsidR="000128CD" w:rsidRPr="000128CD" w:rsidRDefault="007C46A4" w:rsidP="000128CD">
      <w:pPr>
        <w:pStyle w:val="a4"/>
        <w:ind w:left="5245"/>
        <w:rPr>
          <w:rFonts w:ascii="Times New Roman" w:hAnsi="Times New Roman"/>
          <w:sz w:val="24"/>
          <w:szCs w:val="24"/>
          <w:lang w:val="uk-UA"/>
        </w:rPr>
      </w:pPr>
      <w:r w:rsidRPr="00B22734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до </w:t>
      </w:r>
      <w:r w:rsidR="000128CD" w:rsidRPr="000128CD">
        <w:rPr>
          <w:rFonts w:ascii="Times New Roman" w:hAnsi="Times New Roman"/>
          <w:sz w:val="24"/>
          <w:szCs w:val="24"/>
          <w:lang w:val="uk-UA"/>
        </w:rPr>
        <w:t xml:space="preserve">Порядку організації роботи у Головному управлінні Держпродспоживслужби в Полтавській області із повідомленнями, внесеними викривачами  про порушення вимог Закону України «Про запобігання корупції» </w:t>
      </w:r>
    </w:p>
    <w:p w:rsidR="007C46A4" w:rsidRPr="002E6392" w:rsidRDefault="007C46A4" w:rsidP="000128CD">
      <w:pPr>
        <w:pStyle w:val="a4"/>
        <w:ind w:left="5245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22D74" w:rsidRPr="001B4ABB" w:rsidRDefault="00E22D74" w:rsidP="007C46A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7C46A4" w:rsidRPr="0018259E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259E">
        <w:rPr>
          <w:rFonts w:ascii="Times New Roman" w:hAnsi="Times New Roman"/>
          <w:b/>
          <w:sz w:val="28"/>
          <w:szCs w:val="28"/>
          <w:lang w:val="uk-UA"/>
        </w:rPr>
        <w:t>Зразок опитувального листа</w:t>
      </w:r>
    </w:p>
    <w:p w:rsidR="007C46A4" w:rsidRPr="0018259E" w:rsidRDefault="007C46A4" w:rsidP="007C46A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 xml:space="preserve">Посадові особи Головного управління під час отримання повідомлень про порушення вимог Закону телефонним зв’язком використовують цей опитувальний лист для фіксації довідкової інформації. 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Перелік питань: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1) ім’я та контактна інформація: Ви готові надати нам свою контактну інформацію? Ця інформація не буде передаватись нікому без Вашої прямої згоди. Ви також може залишитися анонімним; однак зауважте, що розслідування справи часто вимагає додаткової інформації і може виникнути необхідність зв’язатися з Вами, а це можливо тільки якщо ми матимемо Вашу контактну інформацію. Ім’я, прізвище, контактна інформація (номер телефону, електронна адреса), рід занять, стать, вік.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2) у чому Ви бачите прояв корупції? Надайте детальний опис випадку.</w:t>
      </w:r>
    </w:p>
    <w:p w:rsidR="007C46A4" w:rsidRPr="0018259E" w:rsidRDefault="007C46A4" w:rsidP="007C46A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59E">
        <w:rPr>
          <w:rFonts w:ascii="Times New Roman" w:hAnsi="Times New Roman"/>
          <w:sz w:val="28"/>
          <w:szCs w:val="28"/>
          <w:lang w:val="uk-UA"/>
        </w:rPr>
        <w:tab/>
        <w:t>3) чи стосується випадок: електронних декларацій, конфлікту інтересів, порушень антикорупційних законів, іншого питання (спробуйте зазначити категорію)?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4) де стався випадок (місце, структурний підрозділ, установа)?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5) коли стався випадок (час)?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6) коли та яким чином Ви дізналися про цей випадок?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7) чи знають інші люди про цей випадок? Якщо так, чи можете Ви сказати, хто саме?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8) чому, на Вашу думку, цей випадок включає неправомірне або навіть</w:t>
      </w:r>
    </w:p>
    <w:p w:rsidR="007C46A4" w:rsidRPr="0018259E" w:rsidRDefault="007C46A4" w:rsidP="007C46A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злочинне діяння?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 xml:space="preserve">9) чи траплялися такі випадки в минулому? Якщо так, чи надавалося повідомлення про них раніше, і які заходи були вжиті </w:t>
      </w:r>
      <w:r w:rsidR="00807042">
        <w:rPr>
          <w:rFonts w:ascii="Times New Roman" w:hAnsi="Times New Roman"/>
          <w:sz w:val="28"/>
          <w:szCs w:val="28"/>
          <w:lang w:val="uk-UA"/>
        </w:rPr>
        <w:t>за такими повідомленнями</w:t>
      </w:r>
      <w:r w:rsidRPr="0018259E">
        <w:rPr>
          <w:rFonts w:ascii="Times New Roman" w:hAnsi="Times New Roman"/>
          <w:sz w:val="28"/>
          <w:szCs w:val="28"/>
          <w:lang w:val="uk-UA"/>
        </w:rPr>
        <w:t>?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10) чи обіцялася або надавалася комусь перевага в описаному випадку?</w:t>
      </w:r>
    </w:p>
    <w:p w:rsidR="007C46A4" w:rsidRPr="0018259E" w:rsidRDefault="007C46A4" w:rsidP="007C46A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Якщо так, хто і кому обіцяв чи надавав перевагу? Що було обіцяно, чому і яким чином відповідним особам/організаціям обіцялася або надавалася перевага?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11) чому Ви вирішили повідомити про цей випадок?</w:t>
      </w:r>
    </w:p>
    <w:p w:rsidR="007C46A4" w:rsidRPr="0018259E" w:rsidRDefault="007C46A4" w:rsidP="007C46A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12) чи надавалася інформація про зазначений вище випадок кудись ще?</w:t>
      </w:r>
    </w:p>
    <w:p w:rsidR="007C46A4" w:rsidRPr="0018259E" w:rsidRDefault="007C46A4" w:rsidP="007C46A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Якщо так, куди/кому?</w:t>
      </w:r>
    </w:p>
    <w:p w:rsidR="005F4A5E" w:rsidRDefault="007C46A4" w:rsidP="007C46A4">
      <w:pPr>
        <w:spacing w:after="0" w:line="240" w:lineRule="auto"/>
        <w:ind w:right="-143" w:firstLine="708"/>
        <w:jc w:val="both"/>
        <w:rPr>
          <w:rStyle w:val="fontstyle01"/>
          <w:rFonts w:ascii="Times New Roman" w:hAnsi="Times New Roman"/>
          <w:color w:val="auto"/>
          <w:lang w:val="uk-UA"/>
        </w:rPr>
      </w:pPr>
      <w:r w:rsidRPr="0018259E">
        <w:rPr>
          <w:rFonts w:ascii="Times New Roman" w:hAnsi="Times New Roman"/>
          <w:sz w:val="28"/>
          <w:szCs w:val="28"/>
          <w:lang w:val="uk-UA"/>
        </w:rPr>
        <w:t>13) чи бажаєте Ви щось додати?</w:t>
      </w:r>
      <w:r w:rsidRPr="0018259E">
        <w:rPr>
          <w:rStyle w:val="fontstyle01"/>
          <w:rFonts w:ascii="Times New Roman" w:hAnsi="Times New Roman"/>
          <w:color w:val="auto"/>
          <w:lang w:val="uk-UA"/>
        </w:rPr>
        <w:tab/>
      </w:r>
    </w:p>
    <w:p w:rsidR="00E22D74" w:rsidRPr="001B4ABB" w:rsidRDefault="005F4A5E" w:rsidP="00807042">
      <w:pPr>
        <w:spacing w:after="0" w:line="240" w:lineRule="auto"/>
        <w:ind w:right="-143" w:firstLine="708"/>
        <w:jc w:val="both"/>
      </w:pPr>
      <w:r>
        <w:rPr>
          <w:rStyle w:val="fontstyle01"/>
          <w:rFonts w:ascii="Times New Roman" w:hAnsi="Times New Roman"/>
          <w:color w:val="auto"/>
          <w:lang w:val="uk-UA"/>
        </w:rPr>
        <w:t xml:space="preserve">У разі необхідності можуть ставитись інші запитання з метою детального з’ясування </w:t>
      </w:r>
      <w:r w:rsidR="007C46A4" w:rsidRPr="0018259E">
        <w:rPr>
          <w:rStyle w:val="fontstyle01"/>
          <w:rFonts w:ascii="Times New Roman" w:hAnsi="Times New Roman"/>
          <w:color w:val="auto"/>
          <w:lang w:val="uk-UA"/>
        </w:rPr>
        <w:tab/>
      </w:r>
      <w:r>
        <w:rPr>
          <w:rStyle w:val="fontstyle01"/>
          <w:rFonts w:ascii="Times New Roman" w:hAnsi="Times New Roman"/>
          <w:color w:val="auto"/>
          <w:lang w:val="uk-UA"/>
        </w:rPr>
        <w:t>обставин та інформації, яка повідомляється викривачем.</w:t>
      </w:r>
    </w:p>
    <w:sectPr w:rsidR="00E22D74" w:rsidRPr="001B4ABB" w:rsidSect="000128CD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9B8"/>
    <w:multiLevelType w:val="hybridMultilevel"/>
    <w:tmpl w:val="51E2CDDE"/>
    <w:lvl w:ilvl="0" w:tplc="228A7CCE">
      <w:numFmt w:val="bullet"/>
      <w:lvlText w:val="-"/>
      <w:lvlJc w:val="left"/>
      <w:pPr>
        <w:ind w:left="1428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123C27"/>
    <w:multiLevelType w:val="hybridMultilevel"/>
    <w:tmpl w:val="D17ADD5E"/>
    <w:lvl w:ilvl="0" w:tplc="228A7CCE">
      <w:numFmt w:val="bullet"/>
      <w:lvlText w:val="-"/>
      <w:lvlJc w:val="left"/>
      <w:pPr>
        <w:ind w:left="1287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E31652"/>
    <w:multiLevelType w:val="multilevel"/>
    <w:tmpl w:val="1002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85046"/>
    <w:multiLevelType w:val="multilevel"/>
    <w:tmpl w:val="837C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37961"/>
    <w:multiLevelType w:val="hybridMultilevel"/>
    <w:tmpl w:val="8006E812"/>
    <w:lvl w:ilvl="0" w:tplc="228A7CCE">
      <w:numFmt w:val="bullet"/>
      <w:lvlText w:val="-"/>
      <w:lvlJc w:val="left"/>
      <w:pPr>
        <w:ind w:left="1428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B66DC5"/>
    <w:multiLevelType w:val="hybridMultilevel"/>
    <w:tmpl w:val="FF9C99A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E270562"/>
    <w:multiLevelType w:val="multilevel"/>
    <w:tmpl w:val="7138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150BD"/>
    <w:multiLevelType w:val="hybridMultilevel"/>
    <w:tmpl w:val="1FA675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0D82B34"/>
    <w:multiLevelType w:val="multilevel"/>
    <w:tmpl w:val="2CA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60E09"/>
    <w:multiLevelType w:val="hybridMultilevel"/>
    <w:tmpl w:val="59407E50"/>
    <w:lvl w:ilvl="0" w:tplc="228A7CCE">
      <w:numFmt w:val="bullet"/>
      <w:lvlText w:val="-"/>
      <w:lvlJc w:val="left"/>
      <w:pPr>
        <w:ind w:left="1428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892D0F"/>
    <w:multiLevelType w:val="multilevel"/>
    <w:tmpl w:val="9020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E2429"/>
    <w:multiLevelType w:val="hybridMultilevel"/>
    <w:tmpl w:val="C90EC1D6"/>
    <w:lvl w:ilvl="0" w:tplc="228A7CCE">
      <w:numFmt w:val="bullet"/>
      <w:lvlText w:val="-"/>
      <w:lvlJc w:val="left"/>
      <w:pPr>
        <w:ind w:left="1428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F01D69"/>
    <w:multiLevelType w:val="multilevel"/>
    <w:tmpl w:val="0914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C5411"/>
    <w:multiLevelType w:val="hybridMultilevel"/>
    <w:tmpl w:val="3376B992"/>
    <w:lvl w:ilvl="0" w:tplc="0AA4764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E"/>
    <w:rsid w:val="000128CD"/>
    <w:rsid w:val="000947C0"/>
    <w:rsid w:val="000A210C"/>
    <w:rsid w:val="001B4ABB"/>
    <w:rsid w:val="00281019"/>
    <w:rsid w:val="002C292F"/>
    <w:rsid w:val="004C3E28"/>
    <w:rsid w:val="00542D88"/>
    <w:rsid w:val="005E121D"/>
    <w:rsid w:val="005F4A5E"/>
    <w:rsid w:val="00715A11"/>
    <w:rsid w:val="00726A30"/>
    <w:rsid w:val="007308DD"/>
    <w:rsid w:val="007312C8"/>
    <w:rsid w:val="007C46A4"/>
    <w:rsid w:val="00807042"/>
    <w:rsid w:val="0082165B"/>
    <w:rsid w:val="00A17236"/>
    <w:rsid w:val="00AB4C1E"/>
    <w:rsid w:val="00AE267E"/>
    <w:rsid w:val="00C50409"/>
    <w:rsid w:val="00D14515"/>
    <w:rsid w:val="00E22D74"/>
    <w:rsid w:val="00E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C46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uiPriority w:val="99"/>
    <w:unhideWhenUsed/>
    <w:rsid w:val="007C46A4"/>
    <w:rPr>
      <w:color w:val="0000FF"/>
      <w:u w:val="single"/>
    </w:rPr>
  </w:style>
  <w:style w:type="paragraph" w:customStyle="1" w:styleId="rvps2">
    <w:name w:val="rvps2"/>
    <w:basedOn w:val="a"/>
    <w:rsid w:val="007C4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C4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6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10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81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AB4C1E"/>
  </w:style>
  <w:style w:type="character" w:customStyle="1" w:styleId="rvts37">
    <w:name w:val="rvts37"/>
    <w:basedOn w:val="a0"/>
    <w:rsid w:val="00AB4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C46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uiPriority w:val="99"/>
    <w:unhideWhenUsed/>
    <w:rsid w:val="007C46A4"/>
    <w:rPr>
      <w:color w:val="0000FF"/>
      <w:u w:val="single"/>
    </w:rPr>
  </w:style>
  <w:style w:type="paragraph" w:customStyle="1" w:styleId="rvps2">
    <w:name w:val="rvps2"/>
    <w:basedOn w:val="a"/>
    <w:rsid w:val="007C4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C4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6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10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81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AB4C1E"/>
  </w:style>
  <w:style w:type="character" w:customStyle="1" w:styleId="rvts37">
    <w:name w:val="rvts37"/>
    <w:basedOn w:val="a0"/>
    <w:rsid w:val="00AB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hyperlink" Target="https://zakon.rada.gov.ua/laws/show/2341-14" TargetMode="External"/><Relationship Id="rId18" Type="http://schemas.openxmlformats.org/officeDocument/2006/relationships/hyperlink" Target="https://zakon.rada.gov.ua/laws/show/2341-1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341-14" TargetMode="External"/><Relationship Id="rId12" Type="http://schemas.openxmlformats.org/officeDocument/2006/relationships/hyperlink" Target="https://zakon.rada.gov.ua/laws/show/2341-14" TargetMode="External"/><Relationship Id="rId17" Type="http://schemas.openxmlformats.org/officeDocument/2006/relationships/hyperlink" Target="https://zakon.rada.gov.ua/laws/show/2341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341-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1-14" TargetMode="External"/><Relationship Id="rId11" Type="http://schemas.openxmlformats.org/officeDocument/2006/relationships/hyperlink" Target="https://zakon.rada.gov.ua/laws/show/2341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341-14" TargetMode="External"/><Relationship Id="rId10" Type="http://schemas.openxmlformats.org/officeDocument/2006/relationships/hyperlink" Target="https://zakon.rada.gov.ua/laws/show/2341-14" TargetMode="External"/><Relationship Id="rId19" Type="http://schemas.openxmlformats.org/officeDocument/2006/relationships/hyperlink" Target="https://zakon.rada.gov.ua/laws/show/234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zakon.rada.gov.ua/laws/show/234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2020-06-22T11:24:00Z</cp:lastPrinted>
  <dcterms:created xsi:type="dcterms:W3CDTF">2018-12-11T07:11:00Z</dcterms:created>
  <dcterms:modified xsi:type="dcterms:W3CDTF">2020-06-22T11:24:00Z</dcterms:modified>
</cp:coreProperties>
</file>