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2F" w:rsidRPr="0028482F" w:rsidRDefault="0028482F" w:rsidP="0028482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8482F">
        <w:rPr>
          <w:color w:val="000000"/>
          <w:sz w:val="28"/>
          <w:szCs w:val="28"/>
        </w:rPr>
        <w:t>Стат</w:t>
      </w:r>
      <w:r w:rsidRPr="0028482F">
        <w:rPr>
          <w:color w:val="000000"/>
          <w:sz w:val="28"/>
          <w:szCs w:val="28"/>
          <w:lang w:val="uk-UA"/>
        </w:rPr>
        <w:t>ею</w:t>
      </w:r>
      <w:proofErr w:type="spellEnd"/>
      <w:r w:rsidRPr="0028482F">
        <w:rPr>
          <w:color w:val="000000"/>
          <w:sz w:val="28"/>
          <w:szCs w:val="28"/>
        </w:rPr>
        <w:t xml:space="preserve"> 52 Закону </w:t>
      </w:r>
      <w:proofErr w:type="spellStart"/>
      <w:r w:rsidRPr="0028482F">
        <w:rPr>
          <w:color w:val="000000"/>
          <w:sz w:val="28"/>
          <w:szCs w:val="28"/>
        </w:rPr>
        <w:t>України</w:t>
      </w:r>
      <w:proofErr w:type="spellEnd"/>
      <w:r w:rsidRPr="0028482F">
        <w:rPr>
          <w:color w:val="000000"/>
          <w:sz w:val="28"/>
          <w:szCs w:val="28"/>
        </w:rPr>
        <w:t xml:space="preserve"> «Про </w:t>
      </w:r>
      <w:proofErr w:type="spellStart"/>
      <w:r w:rsidRPr="0028482F">
        <w:rPr>
          <w:color w:val="000000"/>
          <w:sz w:val="28"/>
          <w:szCs w:val="28"/>
        </w:rPr>
        <w:t>запобігання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корупції</w:t>
      </w:r>
      <w:proofErr w:type="spellEnd"/>
      <w:r w:rsidRPr="0028482F">
        <w:rPr>
          <w:color w:val="000000"/>
          <w:sz w:val="28"/>
          <w:szCs w:val="28"/>
        </w:rPr>
        <w:t xml:space="preserve">» </w:t>
      </w:r>
      <w:proofErr w:type="spellStart"/>
      <w:r w:rsidRPr="0028482F">
        <w:rPr>
          <w:color w:val="000000"/>
          <w:sz w:val="28"/>
          <w:szCs w:val="28"/>
        </w:rPr>
        <w:t>передбач</w:t>
      </w:r>
      <w:r>
        <w:rPr>
          <w:color w:val="000000"/>
          <w:sz w:val="28"/>
          <w:szCs w:val="28"/>
          <w:lang w:val="uk-UA"/>
        </w:rPr>
        <w:t>ено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додаткові</w:t>
      </w:r>
      <w:proofErr w:type="spellEnd"/>
      <w:r w:rsidRPr="0028482F">
        <w:rPr>
          <w:color w:val="000000"/>
          <w:sz w:val="28"/>
          <w:szCs w:val="28"/>
        </w:rPr>
        <w:t xml:space="preserve"> заходи </w:t>
      </w:r>
      <w:proofErr w:type="spellStart"/>
      <w:r w:rsidRPr="0028482F">
        <w:rPr>
          <w:color w:val="000000"/>
          <w:sz w:val="28"/>
          <w:szCs w:val="28"/>
        </w:rPr>
        <w:t>фінансового</w:t>
      </w:r>
      <w:proofErr w:type="spellEnd"/>
      <w:r w:rsidRPr="0028482F">
        <w:rPr>
          <w:color w:val="000000"/>
          <w:sz w:val="28"/>
          <w:szCs w:val="28"/>
        </w:rPr>
        <w:t xml:space="preserve"> контролю. </w:t>
      </w:r>
      <w:proofErr w:type="spellStart"/>
      <w:r w:rsidRPr="0028482F">
        <w:rPr>
          <w:color w:val="000000"/>
          <w:sz w:val="28"/>
          <w:szCs w:val="28"/>
        </w:rPr>
        <w:t>Зокрема</w:t>
      </w:r>
      <w:proofErr w:type="spellEnd"/>
      <w:r w:rsidRPr="0028482F">
        <w:rPr>
          <w:color w:val="000000"/>
          <w:sz w:val="28"/>
          <w:szCs w:val="28"/>
        </w:rPr>
        <w:t xml:space="preserve">, </w:t>
      </w:r>
      <w:proofErr w:type="gramStart"/>
      <w:r w:rsidRPr="0028482F">
        <w:rPr>
          <w:color w:val="000000"/>
          <w:sz w:val="28"/>
          <w:szCs w:val="28"/>
        </w:rPr>
        <w:t>у</w:t>
      </w:r>
      <w:proofErr w:type="gramEnd"/>
      <w:r w:rsidRPr="002848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8482F">
        <w:rPr>
          <w:color w:val="000000"/>
          <w:sz w:val="28"/>
          <w:szCs w:val="28"/>
        </w:rPr>
        <w:t>раз</w:t>
      </w:r>
      <w:proofErr w:type="gramEnd"/>
      <w:r w:rsidRPr="0028482F">
        <w:rPr>
          <w:color w:val="000000"/>
          <w:sz w:val="28"/>
          <w:szCs w:val="28"/>
        </w:rPr>
        <w:t>і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відкриття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суб’єктом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декларування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або</w:t>
      </w:r>
      <w:proofErr w:type="spellEnd"/>
      <w:r w:rsidRPr="0028482F">
        <w:rPr>
          <w:color w:val="000000"/>
          <w:sz w:val="28"/>
          <w:szCs w:val="28"/>
        </w:rPr>
        <w:t xml:space="preserve"> членом </w:t>
      </w:r>
      <w:proofErr w:type="spellStart"/>
      <w:r w:rsidRPr="0028482F">
        <w:rPr>
          <w:color w:val="000000"/>
          <w:sz w:val="28"/>
          <w:szCs w:val="28"/>
        </w:rPr>
        <w:t>його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сім’ї</w:t>
      </w:r>
      <w:proofErr w:type="spellEnd"/>
      <w:r w:rsidRPr="0028482F">
        <w:rPr>
          <w:color w:val="000000"/>
          <w:sz w:val="28"/>
          <w:szCs w:val="28"/>
        </w:rPr>
        <w:t xml:space="preserve"> валютного </w:t>
      </w:r>
      <w:proofErr w:type="spellStart"/>
      <w:r w:rsidRPr="0028482F">
        <w:rPr>
          <w:color w:val="000000"/>
          <w:sz w:val="28"/>
          <w:szCs w:val="28"/>
        </w:rPr>
        <w:t>рахунка</w:t>
      </w:r>
      <w:proofErr w:type="spellEnd"/>
      <w:r w:rsidRPr="0028482F">
        <w:rPr>
          <w:color w:val="000000"/>
          <w:sz w:val="28"/>
          <w:szCs w:val="28"/>
        </w:rPr>
        <w:t xml:space="preserve"> в </w:t>
      </w:r>
      <w:proofErr w:type="spellStart"/>
      <w:r w:rsidRPr="0028482F">
        <w:rPr>
          <w:color w:val="000000"/>
          <w:sz w:val="28"/>
          <w:szCs w:val="28"/>
        </w:rPr>
        <w:t>установі</w:t>
      </w:r>
      <w:proofErr w:type="spellEnd"/>
      <w:r w:rsidRPr="0028482F">
        <w:rPr>
          <w:color w:val="000000"/>
          <w:sz w:val="28"/>
          <w:szCs w:val="28"/>
        </w:rPr>
        <w:t xml:space="preserve"> банку-нерезидента </w:t>
      </w:r>
      <w:proofErr w:type="spellStart"/>
      <w:r w:rsidRPr="0028482F">
        <w:rPr>
          <w:color w:val="000000"/>
          <w:sz w:val="28"/>
          <w:szCs w:val="28"/>
        </w:rPr>
        <w:t>відповідний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суб’єкт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декларування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зобов’язаний</w:t>
      </w:r>
      <w:proofErr w:type="spellEnd"/>
      <w:r w:rsidRPr="0028482F">
        <w:rPr>
          <w:color w:val="000000"/>
          <w:sz w:val="28"/>
          <w:szCs w:val="28"/>
        </w:rPr>
        <w:t xml:space="preserve"> у </w:t>
      </w:r>
      <w:proofErr w:type="spellStart"/>
      <w:r w:rsidRPr="0028482F">
        <w:rPr>
          <w:color w:val="000000"/>
          <w:sz w:val="28"/>
          <w:szCs w:val="28"/>
        </w:rPr>
        <w:t>десятиденний</w:t>
      </w:r>
      <w:proofErr w:type="spellEnd"/>
      <w:r w:rsidRPr="0028482F">
        <w:rPr>
          <w:color w:val="000000"/>
          <w:sz w:val="28"/>
          <w:szCs w:val="28"/>
        </w:rPr>
        <w:t xml:space="preserve"> строк </w:t>
      </w:r>
      <w:proofErr w:type="spellStart"/>
      <w:r w:rsidRPr="0028482F">
        <w:rPr>
          <w:color w:val="000000"/>
          <w:sz w:val="28"/>
          <w:szCs w:val="28"/>
        </w:rPr>
        <w:t>письмово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повідомити</w:t>
      </w:r>
      <w:proofErr w:type="spellEnd"/>
      <w:r w:rsidRPr="0028482F">
        <w:rPr>
          <w:color w:val="000000"/>
          <w:sz w:val="28"/>
          <w:szCs w:val="28"/>
        </w:rPr>
        <w:t xml:space="preserve"> про </w:t>
      </w:r>
      <w:proofErr w:type="spellStart"/>
      <w:r w:rsidRPr="0028482F">
        <w:rPr>
          <w:color w:val="000000"/>
          <w:sz w:val="28"/>
          <w:szCs w:val="28"/>
        </w:rPr>
        <w:t>це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Національне</w:t>
      </w:r>
      <w:proofErr w:type="spellEnd"/>
      <w:r w:rsidRPr="0028482F">
        <w:rPr>
          <w:color w:val="000000"/>
          <w:sz w:val="28"/>
          <w:szCs w:val="28"/>
        </w:rPr>
        <w:t xml:space="preserve"> агентство у </w:t>
      </w:r>
      <w:proofErr w:type="spellStart"/>
      <w:r w:rsidRPr="0028482F">
        <w:rPr>
          <w:color w:val="000000"/>
          <w:sz w:val="28"/>
          <w:szCs w:val="28"/>
        </w:rPr>
        <w:t>встановленому</w:t>
      </w:r>
      <w:proofErr w:type="spellEnd"/>
      <w:r w:rsidRPr="0028482F">
        <w:rPr>
          <w:color w:val="000000"/>
          <w:sz w:val="28"/>
          <w:szCs w:val="28"/>
        </w:rPr>
        <w:t xml:space="preserve"> ним порядку, </w:t>
      </w:r>
      <w:proofErr w:type="spellStart"/>
      <w:r w:rsidRPr="0028482F">
        <w:rPr>
          <w:color w:val="000000"/>
          <w:sz w:val="28"/>
          <w:szCs w:val="28"/>
        </w:rPr>
        <w:t>із</w:t>
      </w:r>
      <w:proofErr w:type="spellEnd"/>
      <w:r w:rsidRPr="0028482F">
        <w:rPr>
          <w:color w:val="000000"/>
          <w:sz w:val="28"/>
          <w:szCs w:val="28"/>
        </w:rPr>
        <w:t xml:space="preserve"> </w:t>
      </w:r>
      <w:proofErr w:type="spellStart"/>
      <w:r w:rsidRPr="0028482F">
        <w:rPr>
          <w:color w:val="000000"/>
          <w:sz w:val="28"/>
          <w:szCs w:val="28"/>
        </w:rPr>
        <w:t>зазначенням</w:t>
      </w:r>
      <w:proofErr w:type="spellEnd"/>
      <w:r w:rsidRPr="0028482F">
        <w:rPr>
          <w:color w:val="000000"/>
          <w:sz w:val="28"/>
          <w:szCs w:val="28"/>
        </w:rPr>
        <w:t xml:space="preserve"> номера </w:t>
      </w:r>
      <w:proofErr w:type="spellStart"/>
      <w:r w:rsidRPr="0028482F">
        <w:rPr>
          <w:color w:val="000000"/>
          <w:sz w:val="28"/>
          <w:szCs w:val="28"/>
        </w:rPr>
        <w:t>рахунка</w:t>
      </w:r>
      <w:proofErr w:type="spellEnd"/>
      <w:r w:rsidRPr="0028482F">
        <w:rPr>
          <w:color w:val="000000"/>
          <w:sz w:val="28"/>
          <w:szCs w:val="28"/>
        </w:rPr>
        <w:t xml:space="preserve"> і </w:t>
      </w:r>
      <w:proofErr w:type="spellStart"/>
      <w:r w:rsidRPr="0028482F">
        <w:rPr>
          <w:color w:val="000000"/>
          <w:sz w:val="28"/>
          <w:szCs w:val="28"/>
        </w:rPr>
        <w:t>місцезнаходження</w:t>
      </w:r>
      <w:proofErr w:type="spellEnd"/>
      <w:r w:rsidRPr="0028482F">
        <w:rPr>
          <w:color w:val="000000"/>
          <w:sz w:val="28"/>
          <w:szCs w:val="28"/>
        </w:rPr>
        <w:t xml:space="preserve"> банку-нерезидента</w:t>
      </w:r>
      <w:r>
        <w:rPr>
          <w:color w:val="000000"/>
          <w:sz w:val="28"/>
          <w:szCs w:val="28"/>
          <w:lang w:val="uk-UA"/>
        </w:rPr>
        <w:t>.</w:t>
      </w:r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Десятиденний строк обраховується з дня, коли суб’єкт декларування чи член його сім’ї відкрив зазначений валютний рахунок, або з дня, коли суб’єкту декларування стало відомо або повинно було стати відомо про відкриття зазначеного валютного рахунку членом його сім’ї.</w:t>
      </w:r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8482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розумінні Закону України «Про запобігання корупції», членом сім’ї є особа, яка перебуває у шлюбі із суб’єктом, зазначеним у частині першій статті 3 цього Закону, та діти зазначеного суб’єкта до досягнення ними повноліття – незалежно від спільного проживання із суб’єктом, а також будь-які особи, які спільно проживають, пов’язані спільним побутом, мають взаємні права та обов’язки із суб’єктом, зазначеним у частині першій статті 3 цього Закону (крім осіб, взаємні права та обов’язки яких не мають характеру сімейних), у тому числі особи, які спільно проживають, але не перебувають у шлюбі.</w:t>
      </w:r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НАЗК від 06.09.2016 № 20 затверджений «Порядок і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нформування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агентства з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запобігання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корупції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відкриття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валютного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рахунка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установі</w:t>
      </w:r>
      <w:proofErr w:type="spellEnd"/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банку-нерезидента</w:t>
      </w:r>
      <w:r w:rsidRPr="002848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».</w:t>
      </w:r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4"/>
      <w:bookmarkEnd w:id="0"/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Повідомлення НАЗК про відкриття валютного рахунку в банку-нерезиденті здійснюється шляхом заповнення відповідної форми, затвердженої </w:t>
      </w:r>
      <w:proofErr w:type="spellStart"/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НАЗК.Така</w:t>
      </w:r>
      <w:proofErr w:type="spellEnd"/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заповнюється у паперовому вигляді. </w:t>
      </w:r>
      <w:bookmarkStart w:id="1" w:name="n24"/>
      <w:bookmarkEnd w:id="1"/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у вигляді паперового документа надсилається до Національного агентства засобами поштового зв’язку рекомендованим листом з повідомленням про вручення або через власний персональний електронний кабінет у сканованому вигляді  через Єдиний державний реєстр декларацій осіб, уповноважених на виконання функцій держави або місцевого самоврядування.</w:t>
      </w:r>
    </w:p>
    <w:p w:rsidR="0028482F" w:rsidRPr="0028482F" w:rsidRDefault="0028482F" w:rsidP="00284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25"/>
      <w:bookmarkEnd w:id="2"/>
      <w:r w:rsidRPr="00284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випадку Національне агентство підтверджує отримання такого повідомлення шляхом надсилання повідомлення про отримання до персонального електронного кабінету суб’єкта декларування.</w:t>
      </w:r>
    </w:p>
    <w:p w:rsidR="0028482F" w:rsidRPr="005A20E3" w:rsidRDefault="0028482F" w:rsidP="0028482F">
      <w:pPr>
        <w:pStyle w:val="a3"/>
        <w:rPr>
          <w:color w:val="000000"/>
          <w:sz w:val="28"/>
          <w:szCs w:val="28"/>
        </w:rPr>
      </w:pPr>
      <w:bookmarkStart w:id="3" w:name="_GoBack"/>
      <w:bookmarkEnd w:id="3"/>
    </w:p>
    <w:sectPr w:rsidR="0028482F" w:rsidRPr="005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5"/>
    <w:rsid w:val="00073EC9"/>
    <w:rsid w:val="0028482F"/>
    <w:rsid w:val="00471DF5"/>
    <w:rsid w:val="005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Company>diakov.net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2020-01-22T13:10:00Z</dcterms:created>
  <dcterms:modified xsi:type="dcterms:W3CDTF">2020-01-22T13:21:00Z</dcterms:modified>
</cp:coreProperties>
</file>