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України «Про запобігання корупції» зобов’язано </w:t>
      </w:r>
      <w:r w:rsidRPr="00F0344F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суб'єктів декларування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повідомляти </w:t>
      </w:r>
      <w:r w:rsidRPr="00F0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Національне агентство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запобігання корупції про суттєві зміни у майновому стані (</w:t>
      </w:r>
      <w:r w:rsidR="00AE703B">
        <w:rPr>
          <w:rFonts w:ascii="Times New Roman" w:eastAsia="Times New Roman" w:hAnsi="Times New Roman" w:cs="Times New Roman"/>
          <w:sz w:val="28"/>
          <w:szCs w:val="28"/>
          <w:lang w:eastAsia="ru-RU"/>
        </w:rPr>
        <w:t>ч. 4 ст.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Закону).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 суттєвою зміною у майновому стані суб'єкта декларування розуміється отримання ним одноразового доходу, придбання майна або здійснення одноразового видатку на суму, яка перевищує 50 прожиткових мінімумів, встановлених для працездатних осіб на 01 січня року, у якому подається повідомлення 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(з 01 січня 202</w:t>
      </w:r>
      <w:r w:rsidR="00AE703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року – 113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7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00 грн.)</w:t>
      </w:r>
    </w:p>
    <w:p w:rsidR="00F0344F" w:rsidRDefault="00AE703B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344F"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овідомляти про такі покладаються лише на суб’єктів декларування, які є службовими особами, які займають відповідальне та особливо відповідальне становище, а також суб’єктів декларування, які займають посади, пов’язані з високим рівнем корупційних ризиків. </w:t>
      </w:r>
    </w:p>
    <w:p w:rsidR="00F0344F" w:rsidRPr="001C0151" w:rsidRDefault="001C0151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51">
        <w:rPr>
          <w:rFonts w:ascii="Times New Roman" w:hAnsi="Times New Roman" w:cs="Times New Roman"/>
          <w:sz w:val="28"/>
          <w:szCs w:val="28"/>
        </w:rPr>
        <w:t>Інші суб’єкти декларування повідомлення про суттєві зміни у майновому стані не подають.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Повідомити про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 зміни 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 декларування має  у десятиденний строк з моменту отримання доходу, придбання майна або здійснення видатку.</w:t>
      </w:r>
    </w:p>
    <w:p w:rsid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Зазначена інформація вноситься до Єдиного державного реєстру декларацій осіб, уповноважених на виконання функцій де</w:t>
      </w:r>
      <w:bookmarkStart w:id="0" w:name="_GoBack"/>
      <w:bookmarkEnd w:id="0"/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ржави або місцевого самоврядування, та оприлюднюється на офіційному веб</w:t>
      </w:r>
      <w:r w:rsidR="00AE70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 Національного агентства.</w:t>
      </w:r>
    </w:p>
    <w:p w:rsidR="00AE703B" w:rsidRPr="00AE703B" w:rsidRDefault="00AE703B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3B" w:rsidRPr="00AE703B" w:rsidRDefault="00AE703B" w:rsidP="00AE70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увійти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електронний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Реєстрі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декларацій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кваліфікованого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електронного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підпису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(КЕП) та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кроки:</w:t>
      </w:r>
    </w:p>
    <w:p w:rsidR="00AE703B" w:rsidRPr="00AE703B" w:rsidRDefault="00AE703B" w:rsidP="00AE70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обрати «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Нове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суттєві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майновому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AE703B" w:rsidRPr="00AE703B" w:rsidRDefault="00AE703B" w:rsidP="00AE70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ознайомитися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правилами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заповнення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E703B" w:rsidRPr="00AE703B" w:rsidRDefault="00AE703B" w:rsidP="00AE70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перейти до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заповнення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внести всю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необхідну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E703B" w:rsidRPr="00AE703B" w:rsidRDefault="00AE703B" w:rsidP="00AE70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натиснути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кнопку «Подати документ».</w:t>
      </w:r>
    </w:p>
    <w:p w:rsidR="00AE703B" w:rsidRPr="00AE703B" w:rsidRDefault="00AE703B" w:rsidP="00AE70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включену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суттєві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майновому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треба буде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відобразити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декларації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AE7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E703B" w:rsidRPr="00AE703B" w:rsidRDefault="00AE703B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кожного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придбання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  <w:proofErr w:type="spellStart"/>
      <w:proofErr w:type="gram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подається</w:t>
      </w:r>
      <w:proofErr w:type="spellEnd"/>
      <w:proofErr w:type="gram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окреме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майновому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суб’єкта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декларування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звернути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перевищує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50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прожиткових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мінімумів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встановлених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працездатних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01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але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сплачена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майновому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подається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переходу права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таке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дохід, що був нарахований, але не сплачений (не отриманий), не повідомляється.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44F">
        <w:rPr>
          <w:rFonts w:ascii="Times New Roman" w:hAnsi="Times New Roman" w:cs="Times New Roman"/>
          <w:sz w:val="28"/>
          <w:szCs w:val="28"/>
        </w:rPr>
        <w:t>Для кожного випадку отримання доходу, придбання майна або здійснення видатку подається окреме повідомлення.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придбання суб'єктом декларування майна, подається одне повідомлення, в якому зазначаються відомості у відповідних розділах щодо придбаного майна та здійсненого видатку.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суб'єкт декларування отримав дохід 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негрошовій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формі (спадщина, подарунок тощо), подається одне повідомлення, в якому зазначаються відомості у 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відповідних розділах щодо отриманого доходу 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негрошовій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формі та щодо отриманого майна.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вартість майна, що було набуте у власність суб'єктом декларування, йому не відома, повідомлення не подається.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отримання доходу, придбання майна або здійснення видатку членом сім'ї суб'єкта декларування не повідомляється.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Інформація, яка зазначається в повідомлені про суттєві зміни у майновому стані, має бути також відображена також суб'єктом декларування в </w:t>
      </w:r>
      <w:hyperlink r:id="rId6" w:tgtFrame="_top" w:history="1">
        <w:r w:rsidRPr="00F0344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декларації особи, уповноваженої на виконання функцій держави або місцевого самоврядування</w:t>
        </w:r>
      </w:hyperlink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яку він  подає відповідно до </w:t>
      </w:r>
      <w:hyperlink r:id="rId7" w:tgtFrame="_top" w:history="1">
        <w:r w:rsidRPr="00F0344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</w:t>
        </w:r>
      </w:hyperlink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73EC9" w:rsidRDefault="00F0344F" w:rsidP="00F0344F">
      <w:pPr>
        <w:shd w:val="clear" w:color="auto" w:fill="FFFFFF"/>
        <w:spacing w:after="0" w:line="240" w:lineRule="auto"/>
        <w:ind w:firstLine="567"/>
        <w:jc w:val="both"/>
      </w:pP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Виправлені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повідомлення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суттєві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зміни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майновому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стані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суб’єкта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декларування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Реє</w:t>
      </w:r>
      <w:proofErr w:type="gram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стру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не</w:t>
      </w:r>
      <w:proofErr w:type="gram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подаються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sectPr w:rsidR="00073EC9" w:rsidSect="00F034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402A"/>
    <w:multiLevelType w:val="multilevel"/>
    <w:tmpl w:val="AF0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1"/>
    <w:rsid w:val="00073EC9"/>
    <w:rsid w:val="001C0151"/>
    <w:rsid w:val="00A62861"/>
    <w:rsid w:val="00AE703B"/>
    <w:rsid w:val="00F0344F"/>
    <w:rsid w:val="00F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4F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4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4F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4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0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5810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7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47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2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8491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4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79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3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_17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290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2020-01-22T13:22:00Z</cp:lastPrinted>
  <dcterms:created xsi:type="dcterms:W3CDTF">2020-01-22T13:17:00Z</dcterms:created>
  <dcterms:modified xsi:type="dcterms:W3CDTF">2021-01-14T07:16:00Z</dcterms:modified>
</cp:coreProperties>
</file>