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АГРАРНОЇ ПОЛІТИКИ ТА ПРОДОВОЛЬСТВА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08.08.2023 № 1503</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 xml:space="preserve">юстиції України </w:t>
            </w:r>
            <w:r>
              <w:rPr>
                <w:rStyle w:val="spanrvts9"/>
                <w:b/>
                <w:bCs/>
                <w:i w:val="0"/>
                <w:iCs w:val="0"/>
                <w:lang w:val="uk" w:eastAsia="uk"/>
              </w:rPr>
              <w:br/>
            </w:r>
            <w:r>
              <w:rPr>
                <w:rStyle w:val="spanrvts9"/>
                <w:b/>
                <w:bCs/>
                <w:i w:val="0"/>
                <w:iCs w:val="0"/>
                <w:lang w:val="uk" w:eastAsia="uk"/>
              </w:rPr>
              <w:t>08 вересня 2023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1597/40653</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форм актів, складених за результатами проведення планових (позапланових) заходів державного контролю (інспектування)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 а також інших форм розпорядчих документів</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76" w:tgtFrame="_blank" w:history="1">
        <w:r>
          <w:rPr>
            <w:rStyle w:val="arvts96"/>
            <w:b w:val="0"/>
            <w:bCs w:val="0"/>
            <w:i w:val="0"/>
            <w:iCs w:val="0"/>
            <w:lang w:val="uk" w:eastAsia="uk"/>
          </w:rPr>
          <w:t>пункту 1</w:t>
        </w:r>
      </w:hyperlink>
      <w:r>
        <w:rPr>
          <w:rStyle w:val="spanrvts0"/>
          <w:b w:val="0"/>
          <w:bCs w:val="0"/>
          <w:i w:val="0"/>
          <w:iCs w:val="0"/>
          <w:lang w:val="uk" w:eastAsia="uk"/>
        </w:rPr>
        <w:t xml:space="preserve"> частини першої статті 6 та </w:t>
      </w:r>
      <w:hyperlink r:id="rId5" w:anchor="n281" w:tgtFrame="_blank" w:history="1">
        <w:r>
          <w:rPr>
            <w:rStyle w:val="arvts96"/>
            <w:b w:val="0"/>
            <w:bCs w:val="0"/>
            <w:i w:val="0"/>
            <w:iCs w:val="0"/>
            <w:lang w:val="uk" w:eastAsia="uk"/>
          </w:rPr>
          <w:t>частини сьомої</w:t>
        </w:r>
      </w:hyperlink>
      <w:r>
        <w:rPr>
          <w:rStyle w:val="spanrvts0"/>
          <w:b w:val="0"/>
          <w:bCs w:val="0"/>
          <w:i w:val="0"/>
          <w:iCs w:val="0"/>
          <w:lang w:val="uk" w:eastAsia="uk"/>
        </w:rPr>
        <w:t xml:space="preserve"> статті 18 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w:t>
      </w:r>
      <w:hyperlink r:id="rId6" w:anchor="n208" w:tgtFrame="_blank" w:history="1">
        <w:r>
          <w:rPr>
            <w:rStyle w:val="arvts96"/>
            <w:b w:val="0"/>
            <w:bCs w:val="0"/>
            <w:i w:val="0"/>
            <w:iCs w:val="0"/>
            <w:lang w:val="uk" w:eastAsia="uk"/>
          </w:rPr>
          <w:t>частин першої-четвертої</w:t>
        </w:r>
      </w:hyperlink>
      <w:r>
        <w:rPr>
          <w:rStyle w:val="spanrvts0"/>
          <w:b w:val="0"/>
          <w:bCs w:val="0"/>
          <w:i w:val="0"/>
          <w:iCs w:val="0"/>
          <w:lang w:val="uk" w:eastAsia="uk"/>
        </w:rPr>
        <w:t xml:space="preserve">, </w:t>
      </w:r>
      <w:hyperlink r:id="rId6" w:anchor="n231" w:tgtFrame="_blank" w:history="1">
        <w:r>
          <w:rPr>
            <w:rStyle w:val="arvts96"/>
            <w:b w:val="0"/>
            <w:bCs w:val="0"/>
            <w:i w:val="0"/>
            <w:iCs w:val="0"/>
            <w:lang w:val="uk" w:eastAsia="uk"/>
          </w:rPr>
          <w:t>шостої</w:t>
        </w:r>
      </w:hyperlink>
      <w:r>
        <w:rPr>
          <w:rStyle w:val="spanrvts0"/>
          <w:b w:val="0"/>
          <w:bCs w:val="0"/>
          <w:i w:val="0"/>
          <w:iCs w:val="0"/>
          <w:lang w:val="uk" w:eastAsia="uk"/>
        </w:rPr>
        <w:t xml:space="preserve">, </w:t>
      </w:r>
      <w:hyperlink r:id="rId6" w:anchor="n249" w:tgtFrame="_blank" w:history="1">
        <w:r>
          <w:rPr>
            <w:rStyle w:val="arvts96"/>
            <w:b w:val="0"/>
            <w:bCs w:val="0"/>
            <w:i w:val="0"/>
            <w:iCs w:val="0"/>
            <w:lang w:val="uk" w:eastAsia="uk"/>
          </w:rPr>
          <w:t>восьмої-десятої</w:t>
        </w:r>
      </w:hyperlink>
      <w:r>
        <w:rPr>
          <w:rStyle w:val="spanrvts0"/>
          <w:b w:val="0"/>
          <w:bCs w:val="0"/>
          <w:i w:val="0"/>
          <w:iCs w:val="0"/>
          <w:lang w:val="uk" w:eastAsia="uk"/>
        </w:rPr>
        <w:t xml:space="preserve"> статті 7 Закону України «Про основні засади державного нагляду (контролю) у сфері господарської діяльності», </w:t>
      </w:r>
      <w:hyperlink r:id="rId7" w:anchor="n267" w:tgtFrame="_blank" w:history="1">
        <w:r>
          <w:rPr>
            <w:rStyle w:val="arvts96"/>
            <w:b w:val="0"/>
            <w:bCs w:val="0"/>
            <w:i w:val="0"/>
            <w:iCs w:val="0"/>
            <w:lang w:val="uk" w:eastAsia="uk"/>
          </w:rPr>
          <w:t>пункту 8</w:t>
        </w:r>
      </w:hyperlink>
      <w:r>
        <w:rPr>
          <w:rStyle w:val="spanrvts0"/>
          <w:b w:val="0"/>
          <w:bCs w:val="0"/>
          <w:i w:val="0"/>
          <w:iCs w:val="0"/>
          <w:lang w:val="uk" w:eastAsia="uk"/>
        </w:rPr>
        <w:t xml:space="preserve"> Положення про Міністерство аграрної політики та продовольства України, затвердженого постановою Кабінету Міністрів України від 17 лютого 2021 року № 124,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 Затвердити такі, що додаються: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1) </w:t>
      </w:r>
      <w:hyperlink w:anchor="n25" w:history="1">
        <w:r>
          <w:rPr>
            <w:rStyle w:val="arvts99"/>
            <w:b w:val="0"/>
            <w:bCs w:val="0"/>
            <w:i w:val="0"/>
            <w:iCs w:val="0"/>
            <w:lang w:val="uk" w:eastAsia="uk"/>
          </w:rPr>
          <w:t>форму акта,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 xml:space="preserve">2) </w:t>
      </w:r>
      <w:hyperlink w:anchor="n27" w:history="1">
        <w:r>
          <w:rPr>
            <w:rStyle w:val="arvts99"/>
            <w:b w:val="0"/>
            <w:bCs w:val="0"/>
            <w:i w:val="0"/>
            <w:iCs w:val="0"/>
            <w:lang w:val="uk" w:eastAsia="uk"/>
          </w:rPr>
          <w:t>форму акта,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корми</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 xml:space="preserve">3) </w:t>
      </w:r>
      <w:hyperlink w:anchor="n29" w:history="1">
        <w:r>
          <w:rPr>
            <w:rStyle w:val="arvts99"/>
            <w:b w:val="0"/>
            <w:bCs w:val="0"/>
            <w:i w:val="0"/>
            <w:iCs w:val="0"/>
            <w:lang w:val="uk" w:eastAsia="uk"/>
          </w:rPr>
          <w:t>форму акта, складеного щодо неможливості здійснення заходу державного контролю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 xml:space="preserve">4) </w:t>
      </w:r>
      <w:hyperlink w:anchor="n31" w:history="1">
        <w:r>
          <w:rPr>
            <w:rStyle w:val="arvts99"/>
            <w:b w:val="0"/>
            <w:bCs w:val="0"/>
            <w:i w:val="0"/>
            <w:iCs w:val="0"/>
            <w:lang w:val="uk" w:eastAsia="uk"/>
          </w:rPr>
          <w:t>форму посвідчення (направлення) на проведення планового (позапланового) заходу державного контролю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 xml:space="preserve">5) </w:t>
      </w:r>
      <w:hyperlink w:anchor="n33" w:history="1">
        <w:r>
          <w:rPr>
            <w:rStyle w:val="arvts99"/>
            <w:b w:val="0"/>
            <w:bCs w:val="0"/>
            <w:i w:val="0"/>
            <w:iCs w:val="0"/>
            <w:lang w:val="uk" w:eastAsia="uk"/>
          </w:rPr>
          <w:t>форму припису про усунення порушень вимог законодавства про харчові продукти, корми, побічні продукти тваринного походження, здоров’я та благополуччя тварин</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2. Установити, що:</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 xml:space="preserve">1) </w:t>
      </w:r>
      <w:hyperlink w:anchor="n25" w:history="1">
        <w:r>
          <w:rPr>
            <w:rStyle w:val="arvts99"/>
            <w:b w:val="0"/>
            <w:bCs w:val="0"/>
            <w:i w:val="0"/>
            <w:iCs w:val="0"/>
            <w:lang w:val="uk" w:eastAsia="uk"/>
          </w:rPr>
          <w:t>додаток 8</w:t>
        </w:r>
      </w:hyperlink>
      <w:r>
        <w:rPr>
          <w:rStyle w:val="spanrvts0"/>
          <w:b w:val="0"/>
          <w:bCs w:val="0"/>
          <w:i w:val="0"/>
          <w:iCs w:val="0"/>
          <w:lang w:val="uk" w:eastAsia="uk"/>
        </w:rPr>
        <w:t xml:space="preserve"> до форми акта,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затвердженої цим наказом, застосовується до операторів ринку харчових продуктів з 18 травня 2024 року;</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 xml:space="preserve">2) </w:t>
      </w:r>
      <w:hyperlink w:anchor="n25" w:history="1">
        <w:r>
          <w:rPr>
            <w:rStyle w:val="arvts99"/>
            <w:b w:val="0"/>
            <w:bCs w:val="0"/>
            <w:i w:val="0"/>
            <w:iCs w:val="0"/>
            <w:lang w:val="uk" w:eastAsia="uk"/>
          </w:rPr>
          <w:t>додаток 10</w:t>
        </w:r>
      </w:hyperlink>
      <w:r>
        <w:rPr>
          <w:rStyle w:val="spanrvts0"/>
          <w:b w:val="0"/>
          <w:bCs w:val="0"/>
          <w:i w:val="0"/>
          <w:iCs w:val="0"/>
          <w:lang w:val="uk" w:eastAsia="uk"/>
        </w:rPr>
        <w:t xml:space="preserve"> до форми акта,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затвердженої цим наказом, застосовується до операторів ринку харчових продуктів через три роки з дня припинення або скасування воєнного стану;</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 xml:space="preserve">3) </w:t>
      </w:r>
      <w:hyperlink w:anchor="n25" w:history="1">
        <w:r>
          <w:rPr>
            <w:rStyle w:val="arvts99"/>
            <w:b w:val="0"/>
            <w:bCs w:val="0"/>
            <w:i w:val="0"/>
            <w:iCs w:val="0"/>
            <w:lang w:val="uk" w:eastAsia="uk"/>
          </w:rPr>
          <w:t>додатки 11-24</w:t>
        </w:r>
      </w:hyperlink>
      <w:r>
        <w:rPr>
          <w:rStyle w:val="spanrvts0"/>
          <w:b w:val="0"/>
          <w:bCs w:val="0"/>
          <w:i w:val="0"/>
          <w:iCs w:val="0"/>
          <w:lang w:val="uk" w:eastAsia="uk"/>
        </w:rPr>
        <w:t xml:space="preserve"> до форми акта, складеного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 затвердженої цим наказом, застосовуються:</w:t>
      </w:r>
    </w:p>
    <w:p>
      <w:pPr>
        <w:pStyle w:val="rvps2"/>
        <w:spacing w:before="0" w:after="150"/>
        <w:ind w:left="0" w:right="0"/>
        <w:rPr>
          <w:rStyle w:val="spanrvts0"/>
          <w:b w:val="0"/>
          <w:bCs w:val="0"/>
          <w:i w:val="0"/>
          <w:iCs w:val="0"/>
          <w:lang w:val="uk" w:eastAsia="uk"/>
        </w:rPr>
      </w:pPr>
      <w:bookmarkStart w:id="14" w:name="n16"/>
      <w:bookmarkEnd w:id="14"/>
      <w:r>
        <w:rPr>
          <w:rStyle w:val="spanrvts0"/>
          <w:b w:val="0"/>
          <w:bCs w:val="0"/>
          <w:i w:val="0"/>
          <w:iCs w:val="0"/>
          <w:lang w:val="uk" w:eastAsia="uk"/>
        </w:rPr>
        <w:t>до операторів ринку харчових продуктів, що здійснюють експорт або заявили компетентному органу про готовність до здійснення такого експорту, з дня набрання чинності цим наказом;</w:t>
      </w:r>
    </w:p>
    <w:p>
      <w:pPr>
        <w:pStyle w:val="rvps2"/>
        <w:spacing w:before="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до всіх інших операторів ринку через три роки з дня припинення або скасування воєнного стану.</w:t>
      </w:r>
    </w:p>
    <w:p>
      <w:pPr>
        <w:pStyle w:val="rvps2"/>
        <w:spacing w:before="0" w:after="150"/>
        <w:ind w:left="0" w:right="0"/>
        <w:rPr>
          <w:rStyle w:val="spanrvts0"/>
          <w:b w:val="0"/>
          <w:bCs w:val="0"/>
          <w:i w:val="0"/>
          <w:iCs w:val="0"/>
          <w:lang w:val="uk" w:eastAsia="uk"/>
        </w:rPr>
      </w:pPr>
      <w:bookmarkStart w:id="16" w:name="n18"/>
      <w:bookmarkEnd w:id="16"/>
      <w:r>
        <w:rPr>
          <w:rStyle w:val="spanrvts0"/>
          <w:b w:val="0"/>
          <w:bCs w:val="0"/>
          <w:i w:val="0"/>
          <w:iCs w:val="0"/>
          <w:lang w:val="uk" w:eastAsia="uk"/>
        </w:rPr>
        <w:t xml:space="preserve">3. Визнати таким, що втратив чинність, </w:t>
      </w:r>
      <w:hyperlink r:id="rId8" w:tgtFrame="_blank" w:history="1">
        <w:r>
          <w:rPr>
            <w:rStyle w:val="arvts96"/>
            <w:b w:val="0"/>
            <w:bCs w:val="0"/>
            <w:i w:val="0"/>
            <w:iCs w:val="0"/>
            <w:lang w:val="uk" w:eastAsia="uk"/>
          </w:rPr>
          <w:t>наказ Міністерства економіки України від 21 січня 2022 року № 143-22</w:t>
        </w:r>
      </w:hyperlink>
      <w:r>
        <w:rPr>
          <w:rStyle w:val="spanrvts0"/>
          <w:b w:val="0"/>
          <w:bCs w:val="0"/>
          <w:i w:val="0"/>
          <w:iCs w:val="0"/>
          <w:lang w:val="uk" w:eastAsia="uk"/>
        </w:rPr>
        <w:t xml:space="preserve"> «Про затвердження форм актів, складених за результатами проведення планових (позапланових) заходів державного контролю (інспектування)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 та інших форм розпорядчих документів», зареєстрований у Міністерстві юстиції України 07 лютого 2022 року за № 151/37487.</w:t>
      </w:r>
    </w:p>
    <w:p>
      <w:pPr>
        <w:pStyle w:val="rvps2"/>
        <w:spacing w:before="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4. Департаменту державної політики у сфері санітарних та фітосанітарних заходів забезпечити подання цього наказу в установленому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18" w:name="n20"/>
      <w:bookmarkEnd w:id="18"/>
      <w:r>
        <w:rPr>
          <w:rStyle w:val="spanrvts0"/>
          <w:b w:val="0"/>
          <w:bCs w:val="0"/>
          <w:i w:val="0"/>
          <w:iCs w:val="0"/>
          <w:lang w:val="uk" w:eastAsia="uk"/>
        </w:rPr>
        <w:t>5. Цей наказ набирає чинності з 01 січня 2024 року.</w:t>
      </w:r>
    </w:p>
    <w:p>
      <w:pPr>
        <w:pStyle w:val="rvps2"/>
        <w:spacing w:before="0" w:after="150"/>
        <w:ind w:left="0" w:right="0"/>
        <w:rPr>
          <w:rStyle w:val="spanrvts0"/>
          <w:b w:val="0"/>
          <w:bCs w:val="0"/>
          <w:i w:val="0"/>
          <w:iCs w:val="0"/>
          <w:lang w:val="uk" w:eastAsia="uk"/>
        </w:rPr>
      </w:pPr>
      <w:bookmarkStart w:id="19" w:name="n21"/>
      <w:bookmarkEnd w:id="19"/>
      <w:r>
        <w:rPr>
          <w:rStyle w:val="spanrvts0"/>
          <w:b w:val="0"/>
          <w:bCs w:val="0"/>
          <w:i w:val="0"/>
          <w:iCs w:val="0"/>
          <w:lang w:val="uk" w:eastAsia="uk"/>
        </w:rPr>
        <w:t>6. Контроль за виконанням цього наказу покласти на заступника Міністра аграрної політики та продовольства України згідно з розподілом обов’язків.</w:t>
      </w:r>
    </w:p>
    <w:tbl>
      <w:tblPr>
        <w:tblStyle w:val="articletable"/>
        <w:tblW w:w="5000" w:type="pct"/>
        <w:jc w:val="center"/>
        <w:tblCellMar>
          <w:top w:w="0" w:type="dxa"/>
          <w:left w:w="0" w:type="dxa"/>
          <w:bottom w:w="0" w:type="dxa"/>
          <w:right w:w="0" w:type="dxa"/>
        </w:tblCellMar>
        <w:tblLook w:val="05E0"/>
      </w:tblPr>
      <w:tblGrid>
        <w:gridCol w:w="3592"/>
        <w:gridCol w:w="5768"/>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0" w:name="n22"/>
            <w:bookmarkEnd w:id="20"/>
            <w:r>
              <w:rPr>
                <w:rStyle w:val="spanrvts44"/>
                <w:b/>
                <w:bCs/>
                <w:i w:val="0"/>
                <w:iCs w:val="0"/>
                <w:lang w:val="uk" w:eastAsia="uk"/>
              </w:rPr>
              <w:t>Міністр 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та продовольства України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М. Сольський</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21" w:name="n23"/>
            <w:bookmarkEnd w:id="21"/>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віце-прем’єр-міністр України - </w:t>
            </w:r>
            <w:r>
              <w:rPr>
                <w:rStyle w:val="spanrvts0"/>
                <w:b w:val="0"/>
                <w:bCs w:val="0"/>
                <w:i w:val="0"/>
                <w:iCs w:val="0"/>
                <w:lang w:val="uk" w:eastAsia="uk"/>
              </w:rPr>
              <w:br/>
            </w:r>
            <w:r>
              <w:rPr>
                <w:rStyle w:val="spanrvts0"/>
                <w:b w:val="0"/>
                <w:bCs w:val="0"/>
                <w:i w:val="0"/>
                <w:iCs w:val="0"/>
                <w:lang w:val="uk" w:eastAsia="uk"/>
              </w:rPr>
              <w:t xml:space="preserve">Міністр економіки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Т.в.о. Голови Державної служби України </w:t>
            </w:r>
            <w:r>
              <w:rPr>
                <w:rStyle w:val="spanrvts0"/>
                <w:b w:val="0"/>
                <w:bCs w:val="0"/>
                <w:i w:val="0"/>
                <w:iCs w:val="0"/>
                <w:lang w:val="uk" w:eastAsia="uk"/>
              </w:rPr>
              <w:br/>
            </w:r>
            <w:r>
              <w:rPr>
                <w:rStyle w:val="spanrvts0"/>
                <w:b w:val="0"/>
                <w:bCs w:val="0"/>
                <w:i w:val="0"/>
                <w:iCs w:val="0"/>
                <w:lang w:val="uk" w:eastAsia="uk"/>
              </w:rPr>
              <w:t xml:space="preserve">з питань безпечності харчових продуктів </w:t>
            </w:r>
            <w:r>
              <w:rPr>
                <w:rStyle w:val="spanrvts0"/>
                <w:b w:val="0"/>
                <w:bCs w:val="0"/>
                <w:i w:val="0"/>
                <w:iCs w:val="0"/>
                <w:lang w:val="uk" w:eastAsia="uk"/>
              </w:rPr>
              <w:br/>
            </w:r>
            <w:r>
              <w:rPr>
                <w:rStyle w:val="spanrvts0"/>
                <w:b w:val="0"/>
                <w:bCs w:val="0"/>
                <w:i w:val="0"/>
                <w:iCs w:val="0"/>
                <w:lang w:val="uk" w:eastAsia="uk"/>
              </w:rPr>
              <w:t xml:space="preserve">та захисту споживачів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Міністр охорони здоров’я України</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Ю. Свириденко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 Шевченко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В. Ляшко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22" w:name="n34"/>
      <w:bookmarkEnd w:id="2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3" w:name="n24"/>
            <w:bookmarkEnd w:id="2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та продовольства України </w:t>
            </w:r>
            <w:r>
              <w:rPr>
                <w:rStyle w:val="spanrvts9"/>
                <w:b/>
                <w:bCs/>
                <w:i w:val="0"/>
                <w:iCs w:val="0"/>
                <w:lang w:val="uk" w:eastAsia="uk"/>
              </w:rPr>
              <w:br/>
            </w:r>
            <w:r>
              <w:rPr>
                <w:rStyle w:val="spanrvts9"/>
                <w:b/>
                <w:bCs/>
                <w:i w:val="0"/>
                <w:iCs w:val="0"/>
                <w:lang w:val="uk" w:eastAsia="uk"/>
              </w:rPr>
              <w:t>08 серпня 2023 року № 1503</w:t>
            </w:r>
          </w:p>
        </w:tc>
      </w:tr>
    </w:tbl>
    <w:p>
      <w:pPr>
        <w:pStyle w:val="rvps7"/>
        <w:spacing w:before="150" w:after="150"/>
        <w:ind w:left="450" w:right="450"/>
        <w:rPr>
          <w:rStyle w:val="spanrvts0"/>
          <w:b w:val="0"/>
          <w:bCs w:val="0"/>
          <w:i w:val="0"/>
          <w:iCs w:val="0"/>
          <w:lang w:val="uk" w:eastAsia="uk"/>
        </w:rPr>
      </w:pPr>
      <w:bookmarkStart w:id="24" w:name="n25"/>
      <w:bookmarkEnd w:id="24"/>
      <w:hyperlink r:id="rId9" w:history="1">
        <w:r>
          <w:rPr>
            <w:rStyle w:val="arvts103"/>
            <w:b/>
            <w:bCs/>
            <w:i w:val="0"/>
            <w:iCs w:val="0"/>
            <w:lang w:val="uk" w:eastAsia="uk"/>
          </w:rPr>
          <w:t>АКТ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складений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харчові продукти</w:t>
      </w: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5" w:name="n26"/>
            <w:bookmarkEnd w:id="25"/>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та продовольства України </w:t>
            </w:r>
            <w:r>
              <w:rPr>
                <w:rStyle w:val="spanrvts9"/>
                <w:b/>
                <w:bCs/>
                <w:i w:val="0"/>
                <w:iCs w:val="0"/>
                <w:lang w:val="uk" w:eastAsia="uk"/>
              </w:rPr>
              <w:br/>
            </w:r>
            <w:r>
              <w:rPr>
                <w:rStyle w:val="spanrvts9"/>
                <w:b/>
                <w:bCs/>
                <w:i w:val="0"/>
                <w:iCs w:val="0"/>
                <w:lang w:val="uk" w:eastAsia="uk"/>
              </w:rPr>
              <w:t>08 серпня 2023 року № 1503</w:t>
            </w:r>
          </w:p>
        </w:tc>
      </w:tr>
    </w:tbl>
    <w:p>
      <w:pPr>
        <w:pStyle w:val="rvps7"/>
        <w:spacing w:before="150" w:after="150"/>
        <w:ind w:left="450" w:right="450"/>
        <w:rPr>
          <w:rStyle w:val="spanrvts0"/>
          <w:b w:val="0"/>
          <w:bCs w:val="0"/>
          <w:i w:val="0"/>
          <w:iCs w:val="0"/>
          <w:lang w:val="uk" w:eastAsia="uk"/>
        </w:rPr>
      </w:pPr>
      <w:bookmarkStart w:id="26" w:name="n27"/>
      <w:bookmarkEnd w:id="26"/>
      <w:hyperlink r:id="rId10" w:history="1">
        <w:r>
          <w:rPr>
            <w:rStyle w:val="arvts103"/>
            <w:b/>
            <w:bCs/>
            <w:i w:val="0"/>
            <w:iCs w:val="0"/>
            <w:lang w:val="uk" w:eastAsia="uk"/>
          </w:rPr>
          <w:t>АКТ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складений за результатами проведення планового (позапланового) заходу державного контролю (інспектування) стосовно дотримання операторами ринку вимог законодавства про корми</w:t>
      </w: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7" w:name="n28"/>
            <w:bookmarkEnd w:id="2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та продовольства України </w:t>
            </w:r>
            <w:r>
              <w:rPr>
                <w:rStyle w:val="spanrvts9"/>
                <w:b/>
                <w:bCs/>
                <w:i w:val="0"/>
                <w:iCs w:val="0"/>
                <w:lang w:val="uk" w:eastAsia="uk"/>
              </w:rPr>
              <w:br/>
            </w:r>
            <w:r>
              <w:rPr>
                <w:rStyle w:val="spanrvts9"/>
                <w:b/>
                <w:bCs/>
                <w:i w:val="0"/>
                <w:iCs w:val="0"/>
                <w:lang w:val="uk" w:eastAsia="uk"/>
              </w:rPr>
              <w:t>08 серпня 2023 року № 1503</w:t>
            </w:r>
          </w:p>
        </w:tc>
      </w:tr>
    </w:tbl>
    <w:p>
      <w:pPr>
        <w:pStyle w:val="rvps7"/>
        <w:spacing w:before="150" w:after="150"/>
        <w:ind w:left="450" w:right="450"/>
        <w:rPr>
          <w:rStyle w:val="spanrvts0"/>
          <w:b w:val="0"/>
          <w:bCs w:val="0"/>
          <w:i w:val="0"/>
          <w:iCs w:val="0"/>
          <w:lang w:val="uk" w:eastAsia="uk"/>
        </w:rPr>
      </w:pPr>
      <w:bookmarkStart w:id="28" w:name="n29"/>
      <w:bookmarkEnd w:id="28"/>
      <w:hyperlink r:id="rId11" w:history="1">
        <w:r>
          <w:rPr>
            <w:rStyle w:val="arvts103"/>
            <w:b/>
            <w:bCs/>
            <w:i w:val="0"/>
            <w:iCs w:val="0"/>
            <w:lang w:val="uk" w:eastAsia="uk"/>
          </w:rPr>
          <w:t>АКТ</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складений щодо неможливості здійснення заходу державного контролю стосовно дотримання оператором ринку вимог законодавства про харчові продукти, корми, побічні продукти тваринного походження, здоров’я та благополуччя тварин</w:t>
      </w: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9" w:name="n30"/>
            <w:bookmarkEnd w:id="29"/>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та продовольства України </w:t>
            </w:r>
            <w:r>
              <w:rPr>
                <w:rStyle w:val="spanrvts9"/>
                <w:b/>
                <w:bCs/>
                <w:i w:val="0"/>
                <w:iCs w:val="0"/>
                <w:lang w:val="uk" w:eastAsia="uk"/>
              </w:rPr>
              <w:br/>
            </w:r>
            <w:r>
              <w:rPr>
                <w:rStyle w:val="spanrvts9"/>
                <w:b/>
                <w:bCs/>
                <w:i w:val="0"/>
                <w:iCs w:val="0"/>
                <w:lang w:val="uk" w:eastAsia="uk"/>
              </w:rPr>
              <w:t>08 серпня 2023 року № 1503</w:t>
            </w:r>
          </w:p>
        </w:tc>
      </w:tr>
    </w:tbl>
    <w:p>
      <w:pPr>
        <w:pStyle w:val="rvps7"/>
        <w:spacing w:before="150" w:after="150"/>
        <w:ind w:left="450" w:right="450"/>
        <w:rPr>
          <w:rStyle w:val="spanrvts0"/>
          <w:b w:val="0"/>
          <w:bCs w:val="0"/>
          <w:i w:val="0"/>
          <w:iCs w:val="0"/>
          <w:lang w:val="uk" w:eastAsia="uk"/>
        </w:rPr>
      </w:pPr>
      <w:bookmarkStart w:id="30" w:name="n31"/>
      <w:bookmarkEnd w:id="30"/>
      <w:hyperlink r:id="rId12" w:history="1">
        <w:r>
          <w:rPr>
            <w:rStyle w:val="arvts103"/>
            <w:b/>
            <w:bCs/>
            <w:i w:val="0"/>
            <w:iCs w:val="0"/>
            <w:lang w:val="uk" w:eastAsia="uk"/>
          </w:rPr>
          <w:t xml:space="preserve">ПОСВІДЧЕННЯ (НАПРАВЛЕННЯ) </w:t>
        </w:r>
      </w:hyperlink>
      <w:r>
        <w:rPr>
          <w:rStyle w:val="arvts103"/>
          <w:b/>
          <w:bCs/>
          <w:i w:val="0"/>
          <w:iCs w:val="0"/>
          <w:lang w:val="uk" w:eastAsia="uk"/>
        </w:rPr>
        <w:br/>
      </w:r>
      <w:r>
        <w:rPr>
          <w:rStyle w:val="spanrvts15"/>
          <w:b/>
          <w:bCs/>
          <w:i w:val="0"/>
          <w:iCs w:val="0"/>
          <w:lang w:val="uk" w:eastAsia="uk"/>
        </w:rPr>
        <w:t>на проведення планового (позапланового) заходу державного контролю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w:t>
      </w: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 w:name="n32"/>
            <w:bookmarkEnd w:id="3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w:t>
            </w:r>
            <w:r>
              <w:rPr>
                <w:rStyle w:val="spanrvts9"/>
                <w:b/>
                <w:bCs/>
                <w:i w:val="0"/>
                <w:iCs w:val="0"/>
                <w:lang w:val="uk" w:eastAsia="uk"/>
              </w:rPr>
              <w:br/>
            </w:r>
            <w:r>
              <w:rPr>
                <w:rStyle w:val="spanrvts9"/>
                <w:b/>
                <w:bCs/>
                <w:i w:val="0"/>
                <w:iCs w:val="0"/>
                <w:lang w:val="uk" w:eastAsia="uk"/>
              </w:rPr>
              <w:t>аграрної політики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та продовольства України </w:t>
            </w:r>
            <w:r>
              <w:rPr>
                <w:rStyle w:val="spanrvts9"/>
                <w:b/>
                <w:bCs/>
                <w:i w:val="0"/>
                <w:iCs w:val="0"/>
                <w:lang w:val="uk" w:eastAsia="uk"/>
              </w:rPr>
              <w:br/>
            </w:r>
            <w:r>
              <w:rPr>
                <w:rStyle w:val="spanrvts9"/>
                <w:b/>
                <w:bCs/>
                <w:i w:val="0"/>
                <w:iCs w:val="0"/>
                <w:lang w:val="uk" w:eastAsia="uk"/>
              </w:rPr>
              <w:t>08 серпня 2023 року № 1503</w:t>
            </w:r>
          </w:p>
        </w:tc>
      </w:tr>
    </w:tbl>
    <w:p>
      <w:pPr>
        <w:pStyle w:val="rvps7"/>
        <w:spacing w:before="150" w:after="150"/>
        <w:ind w:left="450" w:right="450"/>
        <w:rPr>
          <w:rStyle w:val="spanrvts0"/>
          <w:b w:val="0"/>
          <w:bCs w:val="0"/>
          <w:i w:val="0"/>
          <w:iCs w:val="0"/>
          <w:lang w:val="uk" w:eastAsia="uk"/>
        </w:rPr>
      </w:pPr>
      <w:bookmarkStart w:id="32" w:name="n33"/>
      <w:bookmarkEnd w:id="32"/>
      <w:hyperlink r:id="rId13" w:history="1">
        <w:r>
          <w:rPr>
            <w:rStyle w:val="arvts103"/>
            <w:b/>
            <w:bCs/>
            <w:i w:val="0"/>
            <w:iCs w:val="0"/>
            <w:lang w:val="uk" w:eastAsia="uk"/>
          </w:rPr>
          <w:t>ПРИПИС</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про усунення порушень вимог законодавства про харчові продукти, корми, побічні продукти тваринного походження, здоров’я та благополуччя тварин</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4"/>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форм актів, складених за результатами проведення планових (позапланових) заходів державного контролю (інспектування) стосовно дотримання операторами ринку вимог законодавства про харчові продукти, корми, побічні продукти тваринного походження, здоров'я та благополуччя тварин, а також інших форм розпорядчих документів</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Мінагрополітики від 08.08.2023 № 1503</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08.08.2023</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https://zakon.rada.gov.ua/go/z1597-23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29.10.2024</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5"/>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6"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9" w:history="1">
        <w:r>
          <w:rPr>
            <w:rFonts w:ascii="Times New Roman" w:eastAsia="Times New Roman" w:hAnsi="Times New Roman" w:cs="Times New Roman"/>
            <w:b/>
            <w:bCs/>
            <w:color w:val="0000EE"/>
            <w:u w:val="single" w:color="0000EE"/>
            <w:lang w:val="uk" w:eastAsia="uk"/>
          </w:rPr>
          <w:t>f530433n35.docx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09.11.23 17:00, 417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0" w:history="1">
        <w:r>
          <w:rPr>
            <w:rFonts w:ascii="Times New Roman" w:eastAsia="Times New Roman" w:hAnsi="Times New Roman" w:cs="Times New Roman"/>
            <w:b/>
            <w:bCs/>
            <w:color w:val="0000EE"/>
            <w:u w:val="single" w:color="0000EE"/>
            <w:lang w:val="uk" w:eastAsia="uk"/>
          </w:rPr>
          <w:t>f530433n36.docx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09.11.23 17:00, 90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1" w:history="1">
        <w:r>
          <w:rPr>
            <w:rFonts w:ascii="Times New Roman" w:eastAsia="Times New Roman" w:hAnsi="Times New Roman" w:cs="Times New Roman"/>
            <w:b/>
            <w:bCs/>
            <w:color w:val="0000EE"/>
            <w:u w:val="single" w:color="0000EE"/>
            <w:lang w:val="uk" w:eastAsia="uk"/>
          </w:rPr>
          <w:t>f530433n37.docx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09.11.23 17:00, 31 кб</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2" w:history="1">
        <w:r>
          <w:rPr>
            <w:rFonts w:ascii="Times New Roman" w:eastAsia="Times New Roman" w:hAnsi="Times New Roman" w:cs="Times New Roman"/>
            <w:b/>
            <w:bCs/>
            <w:color w:val="0000EE"/>
            <w:u w:val="single" w:color="0000EE"/>
            <w:lang w:val="uk" w:eastAsia="uk"/>
          </w:rPr>
          <w:t>f530433n38.docx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09.11.23 17:00, 29 кб</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13" w:history="1">
        <w:r>
          <w:rPr>
            <w:rFonts w:ascii="Times New Roman" w:eastAsia="Times New Roman" w:hAnsi="Times New Roman" w:cs="Times New Roman"/>
            <w:b/>
            <w:bCs/>
            <w:color w:val="0000EE"/>
            <w:u w:val="single" w:color="0000EE"/>
            <w:lang w:val="uk" w:eastAsia="uk"/>
          </w:rPr>
          <w:t>f530433n39.docx</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09.11.23 17:00, 33 кб</w:t>
      </w:r>
    </w:p>
    <w:p>
      <w:pPr>
        <w:pStyle w:val="stamp"/>
        <w:rPr>
          <w:rFonts w:ascii="Times New Roman" w:eastAsia="Times New Roman" w:hAnsi="Times New Roman" w:cs="Times New Roman"/>
          <w:lang w:val="uk" w:eastAsia="uk"/>
        </w:rPr>
      </w:pP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02.11.2023 — 2023 р., № 87, стор. 480, стаття 5085, код акта 120502/2023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file/text/110/f530433n36.docx" TargetMode="External" /><Relationship Id="rId11" Type="http://schemas.openxmlformats.org/officeDocument/2006/relationships/hyperlink" Target="https://zakon.rada.gov.ua/laws/file/text/110/f530433n37.docx" TargetMode="External" /><Relationship Id="rId12" Type="http://schemas.openxmlformats.org/officeDocument/2006/relationships/hyperlink" Target="https://zakon.rada.gov.ua/laws/file/text/110/f530433n38.docx" TargetMode="External" /><Relationship Id="rId13" Type="http://schemas.openxmlformats.org/officeDocument/2006/relationships/hyperlink" Target="https://zakon.rada.gov.ua/laws/file/text/110/f530433n39.docx" TargetMode="Externa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2042-19" TargetMode="External" /><Relationship Id="rId6" Type="http://schemas.openxmlformats.org/officeDocument/2006/relationships/hyperlink" Target="https://zakon.rada.gov.ua/laws/show/877-16" TargetMode="External" /><Relationship Id="rId7" Type="http://schemas.openxmlformats.org/officeDocument/2006/relationships/hyperlink" Target="https://zakon.rada.gov.ua/laws/show/124-2021-%D0%BF" TargetMode="External" /><Relationship Id="rId8" Type="http://schemas.openxmlformats.org/officeDocument/2006/relationships/hyperlink" Target="https://zakon.rada.gov.ua/laws/show/z0151-22" TargetMode="External" /><Relationship Id="rId9" Type="http://schemas.openxmlformats.org/officeDocument/2006/relationships/hyperlink" Target="https://zakon.rada.gov.ua/laws/file/text/110/f530433n35.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форм актів, складених за результатами проведення планових (позапланових) заходів державного контролю (інспектування)... | від 08.08.2023 № 1503</dc:title>
  <cp:revision>0</cp:revision>
</cp:coreProperties>
</file>