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4B" w:rsidRPr="00762574" w:rsidRDefault="005B694B" w:rsidP="00762574">
      <w:pPr>
        <w:jc w:val="center"/>
        <w:rPr>
          <w:rFonts w:ascii="Times New Roman" w:hAnsi="Times New Roman"/>
          <w:b/>
          <w:sz w:val="32"/>
          <w:szCs w:val="32"/>
        </w:rPr>
      </w:pPr>
      <w:r w:rsidRPr="00762574">
        <w:rPr>
          <w:rFonts w:ascii="Times New Roman" w:hAnsi="Times New Roman"/>
          <w:b/>
          <w:sz w:val="32"/>
          <w:szCs w:val="32"/>
        </w:rPr>
        <w:t>Законодавча база</w:t>
      </w:r>
    </w:p>
    <w:p w:rsidR="005B694B" w:rsidRPr="00762574" w:rsidRDefault="005B694B" w:rsidP="006D1CD6">
      <w:pPr>
        <w:rPr>
          <w:rFonts w:ascii="Times New Roman" w:hAnsi="Times New Roman"/>
          <w:sz w:val="24"/>
          <w:szCs w:val="24"/>
        </w:rPr>
      </w:pP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1. Закон України «Про державний ринковий нагляд і контроль нехарчової продукції».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2. Закон України «Про загальну безпечність нехарчової продукції».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3. Закон України «Про основні засади державного нагляду (контролю) у сфері господарської діяльності».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4. Постанова КМУ від 28.12.2016 № 1069 «Про затвердження переліку видів продукції, щодо яких органи державного ринкового нагляду здійснюють державний ринковий нагляд»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5. Постанова КМУ від 31.08.2011 № 921 «Деякі питання відшкодування суб’єктом господарювання вартості відібраних зразків нехарчової продукції та проведення їх експертизи (випробування)».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6. Постанова КМУ від 05.10.2011 № 1017 «Про затвердження Порядку здійснення контролю стану виконання рішень про вжиття обмежувальних (корегувальних) заходів».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7. Постанова КМУ від 26.12.2011 № 1397 «Про затвердження Порядку функціонування національної інформаційної системи державного ринкового нагляду, внесення до неї відомостей і подання повідомлень».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8. Постанова КМУ від 26.12.2011 № 1398 «Про затвердження Порядку функціонування системи оперативного взаємного сповіщення про продукцію, що становить серйозний ризик, та подання повідомлень для внесення до неї».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9. Постанова КМУ від 26.12.2011 № 1400 «Деякі питання захисту прав споживачів (користувачів) щодо безпечності нехарчової продукції».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10. Постанова КМУ від 26.12.2011 № 1401 «Про затвердження Порядку подання повідомлення про продукцію, яка не відповідає загальній вимозі щодо безпечності продукції, органам державного ринкового нагляду».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11. Постанова КМУ від 26.12.2011 № 1404 «Про затвердження ступенів ризику видів нехарчової продукції та критеріїв, за якими визначається належність нехарчової продукції до відповідних ступенів ризику».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12. Постанова КМУ від 26.12.2011 № 1406 «Питання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13. Постанова КМУ від 26.12.2011 № 1407 «Про затвердження Методики вжиття обмежувальних (корегувальних) заходів».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14. Постанова КМУ від 26.12.2011 № 1410 «Про затвердження Порядку розроблення та перегляду секторальних планів державного ринкового нагляду моніторингу та звітування про їх виконання».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15. Про затвердження типових форм документів у сфері державного ринкового нагляду, від 11.06.2012 №690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16. Кодекс України про адміністративні правопорушення.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 xml:space="preserve"> </w:t>
      </w:r>
    </w:p>
    <w:p w:rsidR="005B694B" w:rsidRPr="00762574" w:rsidRDefault="005B694B" w:rsidP="00762574">
      <w:pPr>
        <w:jc w:val="center"/>
        <w:rPr>
          <w:rFonts w:ascii="Times New Roman" w:hAnsi="Times New Roman"/>
          <w:b/>
          <w:sz w:val="32"/>
          <w:szCs w:val="32"/>
        </w:rPr>
      </w:pPr>
      <w:r w:rsidRPr="00762574">
        <w:rPr>
          <w:rFonts w:ascii="Times New Roman" w:hAnsi="Times New Roman"/>
          <w:b/>
          <w:sz w:val="32"/>
          <w:szCs w:val="32"/>
        </w:rPr>
        <w:t>Сфера відповідальності</w:t>
      </w:r>
    </w:p>
    <w:p w:rsidR="005B694B" w:rsidRPr="00762574" w:rsidRDefault="005B694B" w:rsidP="006D1CD6">
      <w:pPr>
        <w:rPr>
          <w:rFonts w:ascii="Times New Roman" w:hAnsi="Times New Roman"/>
          <w:sz w:val="24"/>
          <w:szCs w:val="24"/>
        </w:rPr>
      </w:pP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1. Постанова КМУ від 11.03.2009 № 190 «Про затвердження Технічного регламенту неавтоматичних зважувальних приладів»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2. Постанова КМУ від 08.04.2009 № 332 «Про затвердження Технічного регламенту щодо суттєвих вимог до засобів вимірювальної техніки».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3. Постанова КМУ від 03.09.2008 № 787 «Про затвердження Технічного регламенту максимально дозволеного споживання електроенергії холодильними приладами»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4. Постанова КМУ від 03.12.2008 № 1057 «Про затвердження Технічного регламенту обмеження використання деяких небезпечних речовин в електричному та електронному обладнанні»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5.Постанова КМУ від 27.05.2015 № 340 «Про затвердження Технічного регламенту енергетичного маркування електричних ламп та світильників»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6. Постанова КМУ від 14.01.2009 № 13 «Про затвердження Технічного регламенту щодо назв текстильних волокон і маркування текстильних виробів»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7. Постанова КМУ від 29.10.2009 № 1149 «Про затвердження Технічного регламенту безпеки низьковольтного електричного обладнання»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8. Постанова КМУ від 27.08.2008 № 748 «Про затвердження Технічного регламенту водогрійних котлів, що працюють на рідкому чи газоподібному паливі»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9. Постанова КМУ від 24.09.2008 № 856 «Про затвердження Технічного регламенту приладів, що працюють на газоподібному паливі»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10. Постанова КМУ від 08.10.2008 № 898 «Про затвердження Технічного регламенту обладнання та захисних систем, призначених для застосування в потенційно вибухонебезпечному середовищі»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11. Постанова КМУ від 05.11.2008 № 967 «Про затвердження Технічного регламенту пересувного обладнання, що працює під тиском»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12. Постанова КМУ від 30.01.2013 № 62 «Про затвердження Технічного регламенту безпеки машин»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13. Постанова КМУ від 20.09.2008 № 717 «Про затвердження Технічного регламенту мийних засобів»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14. Постанова КМУ від 11.07.2013 № 515 «Про затвердження Технічного регламенту безпечності іграшок».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15. Постанова КМУ від 24.06.2009 № 679 «Про затвердження Технічного регламенту радіообладнання і телекомунікаційного кінцевого (термінального) обладнання»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16. Постанова КМУ від 29.07.2009 № 785 «Про затвердження Технічного регламенту з електромагнітної сумісності обладнання»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17.  Закон України «Про загальну безпечність нехарчової продукції»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</w:p>
    <w:p w:rsidR="005B694B" w:rsidRPr="00982198" w:rsidRDefault="005B694B" w:rsidP="00982198">
      <w:pPr>
        <w:jc w:val="center"/>
        <w:rPr>
          <w:rFonts w:ascii="Times New Roman" w:hAnsi="Times New Roman"/>
          <w:b/>
          <w:sz w:val="32"/>
          <w:szCs w:val="32"/>
        </w:rPr>
      </w:pPr>
      <w:r w:rsidRPr="00982198">
        <w:rPr>
          <w:rFonts w:ascii="Times New Roman" w:hAnsi="Times New Roman"/>
          <w:b/>
          <w:sz w:val="32"/>
          <w:szCs w:val="32"/>
        </w:rPr>
        <w:t>Розпорядчі документи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  <w:r w:rsidRPr="00762574">
        <w:rPr>
          <w:rFonts w:ascii="Times New Roman" w:hAnsi="Times New Roman"/>
          <w:sz w:val="26"/>
          <w:szCs w:val="26"/>
        </w:rPr>
        <w:t>Наказ Мінекономрозвитку від 11.06.2012 № 690 "Про затвердження типових форм документів у сфері державного ринкового нагляду"</w:t>
      </w:r>
    </w:p>
    <w:p w:rsidR="005B694B" w:rsidRPr="00762574" w:rsidRDefault="005B694B" w:rsidP="006D1CD6">
      <w:pPr>
        <w:rPr>
          <w:rFonts w:ascii="Times New Roman" w:hAnsi="Times New Roman"/>
          <w:sz w:val="26"/>
          <w:szCs w:val="26"/>
        </w:rPr>
      </w:pPr>
    </w:p>
    <w:sectPr w:rsidR="005B694B" w:rsidRPr="00762574" w:rsidSect="00412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D6"/>
    <w:rsid w:val="000C7383"/>
    <w:rsid w:val="00125D18"/>
    <w:rsid w:val="00207ED2"/>
    <w:rsid w:val="00233FD4"/>
    <w:rsid w:val="004122C0"/>
    <w:rsid w:val="005B694B"/>
    <w:rsid w:val="006D1CD6"/>
    <w:rsid w:val="00762574"/>
    <w:rsid w:val="008421B4"/>
    <w:rsid w:val="0098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C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714</Words>
  <Characters>4071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dcterms:created xsi:type="dcterms:W3CDTF">2017-07-25T07:14:00Z</dcterms:created>
  <dcterms:modified xsi:type="dcterms:W3CDTF">2017-07-25T07:32:00Z</dcterms:modified>
</cp:coreProperties>
</file>