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57" w:rsidRPr="00F91757" w:rsidRDefault="00F91757" w:rsidP="00F91757">
      <w:pPr>
        <w:spacing w:after="0" w:line="240" w:lineRule="auto"/>
        <w:jc w:val="center"/>
        <w:rPr>
          <w:b/>
        </w:rPr>
      </w:pPr>
      <w:r w:rsidRPr="00F91757">
        <w:rPr>
          <w:b/>
        </w:rPr>
        <w:t>Контроль у сфері реклами і дотримання антитютюнового законодавства</w:t>
      </w:r>
    </w:p>
    <w:p w:rsidR="00F91757" w:rsidRDefault="00F91757" w:rsidP="00F91757">
      <w:pPr>
        <w:spacing w:after="0" w:line="240" w:lineRule="auto"/>
      </w:pPr>
    </w:p>
    <w:p w:rsidR="00F91757" w:rsidRPr="00F91757" w:rsidRDefault="00F91757" w:rsidP="00F91757">
      <w:pPr>
        <w:spacing w:after="0" w:line="240" w:lineRule="auto"/>
        <w:jc w:val="center"/>
        <w:rPr>
          <w:b/>
        </w:rPr>
      </w:pPr>
      <w:r w:rsidRPr="00F91757">
        <w:rPr>
          <w:b/>
        </w:rPr>
        <w:t>Законодавча база:</w:t>
      </w:r>
    </w:p>
    <w:p w:rsidR="00F91757" w:rsidRDefault="00F91757" w:rsidP="00F91757">
      <w:pPr>
        <w:spacing w:after="0" w:line="240" w:lineRule="auto"/>
      </w:pPr>
    </w:p>
    <w:p w:rsidR="00F91757" w:rsidRDefault="00F91757" w:rsidP="00F91757">
      <w:pPr>
        <w:spacing w:after="0" w:line="240" w:lineRule="auto"/>
      </w:pPr>
      <w:r>
        <w:t>Закон України «Про рекламу» від  03.07.1996 № 270/96-ВР;</w:t>
      </w:r>
    </w:p>
    <w:p w:rsidR="00F91757" w:rsidRDefault="00F91757" w:rsidP="00F91757">
      <w:pPr>
        <w:spacing w:after="0" w:line="240" w:lineRule="auto"/>
      </w:pPr>
    </w:p>
    <w:p w:rsidR="00F91757" w:rsidRDefault="00F91757" w:rsidP="00F91757">
      <w:pPr>
        <w:spacing w:after="0" w:line="240" w:lineRule="auto"/>
      </w:pPr>
      <w:r>
        <w:t>Закон України «Про захист прав споживачів» від 12.05.1991 № 1023-XII;</w:t>
      </w:r>
    </w:p>
    <w:p w:rsidR="00F91757" w:rsidRDefault="00F91757" w:rsidP="00F91757">
      <w:pPr>
        <w:spacing w:after="0" w:line="240" w:lineRule="auto"/>
      </w:pPr>
    </w:p>
    <w:p w:rsidR="00F91757" w:rsidRDefault="00F91757" w:rsidP="00F91757">
      <w:pPr>
        <w:spacing w:after="0" w:line="240" w:lineRule="auto"/>
      </w:pPr>
      <w:r>
        <w:t>Закон України «Про інформацію» від 02.10.1992 № 2657-XII;</w:t>
      </w:r>
    </w:p>
    <w:p w:rsidR="00F91757" w:rsidRDefault="00F91757" w:rsidP="00F91757">
      <w:pPr>
        <w:spacing w:after="0" w:line="240" w:lineRule="auto"/>
      </w:pPr>
    </w:p>
    <w:p w:rsidR="00F91757" w:rsidRDefault="00F91757" w:rsidP="00F91757">
      <w:pPr>
        <w:spacing w:after="0" w:line="240" w:lineRule="auto"/>
      </w:pPr>
      <w:r>
        <w:t>Закон України «Про захист суспільної моралі» від 20.11.2003 № 1296-IV;</w:t>
      </w:r>
    </w:p>
    <w:p w:rsidR="00F91757" w:rsidRDefault="00F91757" w:rsidP="00F91757">
      <w:pPr>
        <w:spacing w:after="0" w:line="240" w:lineRule="auto"/>
      </w:pPr>
    </w:p>
    <w:p w:rsidR="00F91757" w:rsidRDefault="00F91757" w:rsidP="00F91757">
      <w:pPr>
        <w:spacing w:after="0" w:line="240" w:lineRule="auto"/>
      </w:pPr>
      <w:r>
        <w:t>Закон України «Про охорону прав на знаки для товарів і послуг» від 15.12.1993 № 3689-XII;</w:t>
      </w:r>
    </w:p>
    <w:p w:rsidR="00F91757" w:rsidRDefault="00F91757" w:rsidP="00F91757">
      <w:pPr>
        <w:spacing w:after="0" w:line="240" w:lineRule="auto"/>
      </w:pPr>
    </w:p>
    <w:p w:rsidR="00F91757" w:rsidRDefault="00F91757" w:rsidP="00F91757">
      <w:pPr>
        <w:spacing w:after="0" w:line="240" w:lineRule="auto"/>
      </w:pPr>
      <w:r>
        <w:t>Закон України «Про телебачення і радіомовлення» від 21.12.1993 № 3759-XII;</w:t>
      </w:r>
    </w:p>
    <w:p w:rsidR="00F91757" w:rsidRDefault="00F91757" w:rsidP="00F91757">
      <w:pPr>
        <w:spacing w:after="0" w:line="240" w:lineRule="auto"/>
      </w:pPr>
    </w:p>
    <w:p w:rsidR="00F91757" w:rsidRDefault="00F91757" w:rsidP="00F91757">
      <w:pPr>
        <w:spacing w:after="0" w:line="240" w:lineRule="auto"/>
      </w:pPr>
      <w:r>
        <w:t>Закон України «Про ратифікацію Європейської конвенції про транскордонне телебачення» 17.12.2008 № 687-VI;</w:t>
      </w:r>
    </w:p>
    <w:p w:rsidR="00F91757" w:rsidRDefault="00F91757" w:rsidP="00F91757">
      <w:pPr>
        <w:spacing w:after="0" w:line="240" w:lineRule="auto"/>
      </w:pPr>
    </w:p>
    <w:p w:rsidR="00F91757" w:rsidRDefault="00F91757" w:rsidP="00F91757">
      <w:pPr>
        <w:spacing w:after="0" w:line="240" w:lineRule="auto"/>
      </w:pPr>
      <w:r>
        <w:t>Закон України «Про авторське право і суміжні права» від 23 12.1993 № 3792-XII;</w:t>
      </w:r>
    </w:p>
    <w:p w:rsidR="00F91757" w:rsidRDefault="00F91757" w:rsidP="00F91757">
      <w:pPr>
        <w:spacing w:after="0" w:line="240" w:lineRule="auto"/>
      </w:pPr>
    </w:p>
    <w:p w:rsidR="00F91757" w:rsidRDefault="00F91757" w:rsidP="00F91757">
      <w:pPr>
        <w:spacing w:after="0" w:line="240" w:lineRule="auto"/>
      </w:pPr>
      <w:r>
        <w:t>Закон України «Про друковані засоби масової інформації (пресу) в Україні» від 16.11.1992 № 2782-XII;</w:t>
      </w:r>
    </w:p>
    <w:p w:rsidR="00F91757" w:rsidRDefault="00F91757" w:rsidP="00F91757">
      <w:pPr>
        <w:spacing w:after="0" w:line="240" w:lineRule="auto"/>
      </w:pPr>
    </w:p>
    <w:p w:rsidR="00F91757" w:rsidRDefault="00F91757" w:rsidP="00F91757">
      <w:pPr>
        <w:spacing w:after="0" w:line="240" w:lineRule="auto"/>
      </w:pPr>
      <w:r>
        <w:t>Закон України «Про лікарські засоби» від 04.04.1996 № 123/96-ВР;</w:t>
      </w:r>
    </w:p>
    <w:p w:rsidR="00F91757" w:rsidRDefault="00F91757" w:rsidP="00F91757">
      <w:pPr>
        <w:spacing w:after="0" w:line="240" w:lineRule="auto"/>
      </w:pPr>
    </w:p>
    <w:p w:rsidR="00F91757" w:rsidRDefault="00F91757" w:rsidP="00F91757">
      <w:pPr>
        <w:spacing w:after="0" w:line="240" w:lineRule="auto"/>
      </w:pPr>
      <w:r>
        <w:t>Закон України  «Про засади державної мовної політики» від 03.07.2012 № 5029-VI;</w:t>
      </w:r>
    </w:p>
    <w:p w:rsidR="00F91757" w:rsidRDefault="00F91757" w:rsidP="00F91757">
      <w:pPr>
        <w:spacing w:after="0" w:line="240" w:lineRule="auto"/>
      </w:pPr>
    </w:p>
    <w:p w:rsidR="00F91757" w:rsidRDefault="00F91757" w:rsidP="00F91757">
      <w:pPr>
        <w:spacing w:after="0" w:line="240" w:lineRule="auto"/>
      </w:pPr>
      <w:r>
        <w:t>Закон України  «Про основні принципи та вимоги до безпечності та якості харчових продуктів» від 23.12.1997 № 771/97-ВР;</w:t>
      </w:r>
    </w:p>
    <w:p w:rsidR="00F91757" w:rsidRDefault="00F91757" w:rsidP="00F91757">
      <w:pPr>
        <w:spacing w:after="0" w:line="240" w:lineRule="auto"/>
      </w:pPr>
    </w:p>
    <w:p w:rsidR="00F91757" w:rsidRDefault="00F91757" w:rsidP="00F91757">
      <w:pPr>
        <w:spacing w:after="0" w:line="240" w:lineRule="auto"/>
      </w:pPr>
      <w:r>
        <w:t>Закон України «Про державні лотереї в Україні» від  06.09.2012 № 5204-VI; Закон України «Про заходи щодо попередження та зменшення вживання тютюнових виробів</w:t>
      </w:r>
      <w:bookmarkStart w:id="0" w:name="_GoBack"/>
      <w:bookmarkEnd w:id="0"/>
      <w:r>
        <w:t xml:space="preserve"> і їх шкідливого впливу на здоров'я населення» від 22.09.2005 № 2899-IV;</w:t>
      </w:r>
    </w:p>
    <w:p w:rsidR="00F91757" w:rsidRDefault="00F91757" w:rsidP="00F91757">
      <w:pPr>
        <w:spacing w:after="0" w:line="240" w:lineRule="auto"/>
      </w:pPr>
    </w:p>
    <w:p w:rsidR="00F91757" w:rsidRDefault="00F91757" w:rsidP="00F91757">
      <w:pPr>
        <w:spacing w:after="0" w:line="240" w:lineRule="auto"/>
      </w:pPr>
      <w:r>
        <w:t>Постанова Кабінету Міністрів України від 26.05.2004 № 693 «Про затвердження Порядку накладення штрафів за порушення законодавства про рекламу»;</w:t>
      </w:r>
    </w:p>
    <w:p w:rsidR="00F91757" w:rsidRDefault="00F91757" w:rsidP="00F91757">
      <w:pPr>
        <w:spacing w:after="0" w:line="240" w:lineRule="auto"/>
      </w:pPr>
    </w:p>
    <w:p w:rsidR="00F91757" w:rsidRDefault="00F91757" w:rsidP="00F91757">
      <w:pPr>
        <w:spacing w:after="0" w:line="240" w:lineRule="auto"/>
      </w:pPr>
      <w:r>
        <w:t>Постанова Кабінету Міністрів України від 29.12.2003№ 2067 «Про затвердження Типових правил розміщення зовнішньої реклами»;</w:t>
      </w:r>
    </w:p>
    <w:p w:rsidR="00F91757" w:rsidRDefault="00F91757" w:rsidP="00F91757">
      <w:pPr>
        <w:spacing w:after="0" w:line="240" w:lineRule="auto"/>
      </w:pPr>
    </w:p>
    <w:p w:rsidR="000D292E" w:rsidRDefault="00F91757" w:rsidP="00F91757">
      <w:pPr>
        <w:spacing w:after="0" w:line="240" w:lineRule="auto"/>
      </w:pPr>
      <w:r>
        <w:t>Постанова Кабінету Міністрів України від  30.03.1994 № 198   « Про затвердження єдиних правил ремонту і утримання автомобільних доріг, вулиць, залізничних переїздів, правил користування ними та охорони».</w:t>
      </w:r>
    </w:p>
    <w:sectPr w:rsidR="000D29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43"/>
    <w:rsid w:val="000D292E"/>
    <w:rsid w:val="00C87B43"/>
    <w:rsid w:val="00F9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645</Characters>
  <Application>Microsoft Office Word</Application>
  <DocSecurity>0</DocSecurity>
  <Lines>5</Lines>
  <Paragraphs>3</Paragraphs>
  <ScaleCrop>false</ScaleCrop>
  <Company>Work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2017-07-27T08:36:00Z</dcterms:created>
  <dcterms:modified xsi:type="dcterms:W3CDTF">2017-07-27T08:36:00Z</dcterms:modified>
</cp:coreProperties>
</file>