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40" w:rsidRDefault="00C92540" w:rsidP="007624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413" w:rsidRDefault="00417413" w:rsidP="007624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FBA" w:rsidRPr="0076240D" w:rsidRDefault="00D75C52" w:rsidP="007624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5C52"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 xml:space="preserve">  </w:t>
      </w:r>
      <w:r w:rsidR="00FE4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proofErr w:type="gramStart"/>
      <w:r w:rsidR="00BF2FBA" w:rsidRPr="0076240D">
        <w:rPr>
          <w:rFonts w:ascii="Times New Roman" w:hAnsi="Times New Roman" w:cs="Times New Roman"/>
          <w:b/>
          <w:sz w:val="28"/>
          <w:szCs w:val="28"/>
        </w:rPr>
        <w:t>Уряд</w:t>
      </w:r>
      <w:proofErr w:type="gramEnd"/>
      <w:r w:rsidR="00BF2FBA" w:rsidRPr="0076240D">
        <w:rPr>
          <w:rFonts w:ascii="Times New Roman" w:hAnsi="Times New Roman" w:cs="Times New Roman"/>
          <w:b/>
          <w:sz w:val="28"/>
          <w:szCs w:val="28"/>
        </w:rPr>
        <w:t xml:space="preserve"> затвердив</w:t>
      </w:r>
      <w:r w:rsidR="00BF2FBA" w:rsidRPr="0041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критерії оцінки ступеня ризику від провадження господарської діяльності</w:t>
      </w:r>
      <w:r w:rsidR="00BF2FBA" w:rsidRPr="0076240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F2FBA" w:rsidRPr="0041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сфері законодавчо регульованої метрології</w:t>
      </w:r>
      <w:bookmarkEnd w:id="0"/>
    </w:p>
    <w:p w:rsidR="00BF2FBA" w:rsidRPr="00715012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012">
        <w:rPr>
          <w:rFonts w:ascii="Times New Roman" w:hAnsi="Times New Roman" w:cs="Times New Roman"/>
          <w:sz w:val="24"/>
          <w:szCs w:val="24"/>
        </w:rPr>
        <w:t>Уряд затвердив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критерії</w:t>
      </w:r>
      <w:r w:rsidRPr="00715012">
        <w:rPr>
          <w:rFonts w:ascii="Times New Roman" w:hAnsi="Times New Roman" w:cs="Times New Roman"/>
          <w:sz w:val="24"/>
          <w:szCs w:val="24"/>
        </w:rPr>
        <w:t>, за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якими оцінюється ступінь ризику від провадження господарської діяльності</w:t>
      </w:r>
      <w:r w:rsidRPr="00715012">
        <w:rPr>
          <w:rFonts w:ascii="Times New Roman" w:hAnsi="Times New Roman" w:cs="Times New Roman"/>
          <w:sz w:val="24"/>
          <w:szCs w:val="24"/>
        </w:rPr>
        <w:t xml:space="preserve"> у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сфері санітарного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17413">
        <w:rPr>
          <w:rFonts w:ascii="Times New Roman" w:hAnsi="Times New Roman" w:cs="Times New Roman"/>
          <w:sz w:val="24"/>
          <w:szCs w:val="24"/>
          <w:lang w:val="uk-UA"/>
        </w:rPr>
        <w:t>еп</w:t>
      </w:r>
      <w:proofErr w:type="gramEnd"/>
      <w:r w:rsidRPr="00417413">
        <w:rPr>
          <w:rFonts w:ascii="Times New Roman" w:hAnsi="Times New Roman" w:cs="Times New Roman"/>
          <w:sz w:val="24"/>
          <w:szCs w:val="24"/>
          <w:lang w:val="uk-UA"/>
        </w:rPr>
        <w:t>ідемічного благополуччя населення</w:t>
      </w:r>
      <w:r w:rsidR="00C925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2FBA" w:rsidRPr="00417413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012">
        <w:rPr>
          <w:rFonts w:ascii="Times New Roman" w:hAnsi="Times New Roman" w:cs="Times New Roman"/>
          <w:sz w:val="24"/>
          <w:szCs w:val="24"/>
        </w:rPr>
        <w:t>Як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повідомляється</w:t>
      </w:r>
      <w:r w:rsidRPr="00715012">
        <w:rPr>
          <w:rFonts w:ascii="Times New Roman" w:hAnsi="Times New Roman" w:cs="Times New Roman"/>
          <w:sz w:val="24"/>
          <w:szCs w:val="24"/>
        </w:rPr>
        <w:t xml:space="preserve"> на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офіційному сайті Державної служби України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питань безпечності харчових продуктів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захисту споживачів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Кабінет Міні</w:t>
      </w:r>
      <w:proofErr w:type="gramStart"/>
      <w:r w:rsidRPr="00417413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Pr="00417413">
        <w:rPr>
          <w:rFonts w:ascii="Times New Roman" w:hAnsi="Times New Roman" w:cs="Times New Roman"/>
          <w:sz w:val="24"/>
          <w:szCs w:val="24"/>
          <w:lang w:val="uk-UA"/>
        </w:rPr>
        <w:t>ів України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затвердив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критерії</w:t>
      </w:r>
      <w:r w:rsidRPr="00715012">
        <w:rPr>
          <w:rFonts w:ascii="Times New Roman" w:hAnsi="Times New Roman" w:cs="Times New Roman"/>
          <w:sz w:val="24"/>
          <w:szCs w:val="24"/>
        </w:rPr>
        <w:t>, за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якими оцінюється ступінь ризику від провадження господарської діяльності</w:t>
      </w:r>
      <w:r w:rsidRPr="00715012">
        <w:rPr>
          <w:rFonts w:ascii="Times New Roman" w:hAnsi="Times New Roman" w:cs="Times New Roman"/>
          <w:sz w:val="24"/>
          <w:szCs w:val="24"/>
        </w:rPr>
        <w:t xml:space="preserve"> у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сфері законодавчо регульованої метрології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періодичність здійснення</w:t>
      </w:r>
      <w:r w:rsidRPr="00715012">
        <w:rPr>
          <w:rFonts w:ascii="Times New Roman" w:hAnsi="Times New Roman" w:cs="Times New Roman"/>
          <w:sz w:val="24"/>
          <w:szCs w:val="24"/>
        </w:rPr>
        <w:t xml:space="preserve"> </w:t>
      </w:r>
      <w:r w:rsidRPr="00417413">
        <w:rPr>
          <w:rFonts w:ascii="Times New Roman" w:hAnsi="Times New Roman" w:cs="Times New Roman"/>
          <w:sz w:val="24"/>
          <w:szCs w:val="24"/>
        </w:rPr>
        <w:t>Держпродспоживслужбою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планових заходів метрологічного нагляду</w:t>
      </w:r>
      <w:r w:rsidRPr="00417413">
        <w:rPr>
          <w:rFonts w:ascii="Times New Roman" w:hAnsi="Times New Roman" w:cs="Times New Roman"/>
          <w:sz w:val="24"/>
          <w:szCs w:val="24"/>
        </w:rPr>
        <w:t xml:space="preserve"> за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законодавчо регульованими засобами вимірювальної </w:t>
      </w:r>
      <w:proofErr w:type="gramStart"/>
      <w:r w:rsidRPr="00417413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gramEnd"/>
      <w:r w:rsidRPr="00417413">
        <w:rPr>
          <w:rFonts w:ascii="Times New Roman" w:hAnsi="Times New Roman" w:cs="Times New Roman"/>
          <w:sz w:val="24"/>
          <w:szCs w:val="24"/>
          <w:lang w:val="uk-UA"/>
        </w:rPr>
        <w:t>іки</w:t>
      </w:r>
      <w:r w:rsidRPr="00417413">
        <w:rPr>
          <w:rFonts w:ascii="Times New Roman" w:hAnsi="Times New Roman" w:cs="Times New Roman"/>
          <w:sz w:val="24"/>
          <w:szCs w:val="24"/>
        </w:rPr>
        <w:t>,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що перебувають</w:t>
      </w:r>
      <w:r w:rsidRPr="00417413">
        <w:rPr>
          <w:rFonts w:ascii="Times New Roman" w:hAnsi="Times New Roman" w:cs="Times New Roman"/>
          <w:sz w:val="24"/>
          <w:szCs w:val="24"/>
        </w:rPr>
        <w:t xml:space="preserve"> в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експлуатації</w:t>
      </w:r>
      <w:r w:rsidRPr="00417413">
        <w:rPr>
          <w:rFonts w:ascii="Times New Roman" w:hAnsi="Times New Roman" w:cs="Times New Roman"/>
          <w:sz w:val="24"/>
          <w:szCs w:val="24"/>
        </w:rPr>
        <w:t>, та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кількістю фасованого</w:t>
      </w:r>
      <w:r w:rsidRPr="00417413">
        <w:rPr>
          <w:rFonts w:ascii="Times New Roman" w:hAnsi="Times New Roman" w:cs="Times New Roman"/>
          <w:sz w:val="24"/>
          <w:szCs w:val="24"/>
        </w:rPr>
        <w:t xml:space="preserve"> товару в упаковках.</w:t>
      </w:r>
    </w:p>
    <w:p w:rsidR="00BF2FBA" w:rsidRPr="00715012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413">
        <w:rPr>
          <w:rFonts w:ascii="Times New Roman" w:hAnsi="Times New Roman" w:cs="Times New Roman"/>
          <w:sz w:val="24"/>
          <w:szCs w:val="24"/>
          <w:lang w:val="uk-UA"/>
        </w:rPr>
        <w:t>Відповідна</w:t>
      </w:r>
      <w:r w:rsidRPr="00715012">
        <w:rPr>
          <w:rFonts w:ascii="Times New Roman" w:hAnsi="Times New Roman" w:cs="Times New Roman"/>
          <w:sz w:val="24"/>
          <w:szCs w:val="24"/>
        </w:rPr>
        <w:t xml:space="preserve"> постанова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715012">
        <w:rPr>
          <w:rFonts w:ascii="Times New Roman" w:hAnsi="Times New Roman" w:cs="Times New Roman"/>
          <w:sz w:val="24"/>
          <w:szCs w:val="24"/>
        </w:rPr>
        <w:t xml:space="preserve"> 06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березня</w:t>
      </w:r>
      <w:r w:rsidRPr="00715012">
        <w:rPr>
          <w:rFonts w:ascii="Times New Roman" w:hAnsi="Times New Roman" w:cs="Times New Roman"/>
          <w:sz w:val="24"/>
          <w:szCs w:val="24"/>
        </w:rPr>
        <w:t xml:space="preserve"> 2019 року № 185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була прийнята</w:t>
      </w:r>
      <w:r w:rsidRPr="00715012">
        <w:rPr>
          <w:rFonts w:ascii="Times New Roman" w:hAnsi="Times New Roman" w:cs="Times New Roman"/>
          <w:sz w:val="24"/>
          <w:szCs w:val="24"/>
        </w:rPr>
        <w:t xml:space="preserve"> в рамках восьмого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присвяченого питанням дерегуляції</w:t>
      </w:r>
      <w:r w:rsidRPr="00715012">
        <w:rPr>
          <w:rFonts w:ascii="Times New Roman" w:hAnsi="Times New Roman" w:cs="Times New Roman"/>
          <w:sz w:val="24"/>
          <w:szCs w:val="24"/>
        </w:rPr>
        <w:t>.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Із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текстом постанови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можна ознайомитися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за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посиланням</w:t>
      </w:r>
      <w:r w:rsidRPr="00715012">
        <w:rPr>
          <w:rFonts w:ascii="Times New Roman" w:hAnsi="Times New Roman" w:cs="Times New Roman"/>
          <w:sz w:val="24"/>
          <w:szCs w:val="24"/>
        </w:rPr>
        <w:t>.</w:t>
      </w:r>
    </w:p>
    <w:p w:rsidR="00BF2FBA" w:rsidRPr="00C92540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012">
        <w:rPr>
          <w:rFonts w:ascii="Times New Roman" w:hAnsi="Times New Roman" w:cs="Times New Roman"/>
          <w:sz w:val="24"/>
          <w:szCs w:val="24"/>
        </w:rPr>
        <w:t>Метою постанови є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запровадження ризик-орієнтованого підходу</w:t>
      </w:r>
      <w:r w:rsidRPr="00715012">
        <w:rPr>
          <w:rFonts w:ascii="Times New Roman" w:hAnsi="Times New Roman" w:cs="Times New Roman"/>
          <w:sz w:val="24"/>
          <w:szCs w:val="24"/>
        </w:rPr>
        <w:t xml:space="preserve"> до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перевірок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715012"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вдосконалити</w:t>
      </w:r>
      <w:r w:rsidRPr="00715012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відносин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417413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виникають</w:t>
      </w:r>
      <w:r w:rsidRPr="00715012">
        <w:rPr>
          <w:rFonts w:ascii="Times New Roman" w:hAnsi="Times New Roman" w:cs="Times New Roman"/>
          <w:sz w:val="24"/>
          <w:szCs w:val="24"/>
        </w:rPr>
        <w:t xml:space="preserve"> при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визначенні періодичності здійснення планових заходів метрологічного нагляду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законодавчо регульованими засобами вимірювальної техніки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що перебувають</w:t>
      </w:r>
      <w:r w:rsidRPr="00715012">
        <w:rPr>
          <w:rFonts w:ascii="Times New Roman" w:hAnsi="Times New Roman" w:cs="Times New Roman"/>
          <w:sz w:val="24"/>
          <w:szCs w:val="24"/>
        </w:rPr>
        <w:t xml:space="preserve"> в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експлуатації</w:t>
      </w:r>
      <w:r w:rsidRPr="00715012">
        <w:rPr>
          <w:rFonts w:ascii="Times New Roman" w:hAnsi="Times New Roman" w:cs="Times New Roman"/>
          <w:sz w:val="24"/>
          <w:szCs w:val="24"/>
        </w:rPr>
        <w:t>, та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кількістю фасованого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товару в упаковках.</w:t>
      </w:r>
    </w:p>
    <w:p w:rsidR="00BF2FBA" w:rsidRPr="00715012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40">
        <w:rPr>
          <w:rFonts w:ascii="Times New Roman" w:hAnsi="Times New Roman" w:cs="Times New Roman"/>
          <w:sz w:val="24"/>
          <w:szCs w:val="24"/>
          <w:lang w:val="uk-UA"/>
        </w:rPr>
        <w:t>Критеріями</w:t>
      </w:r>
      <w:r w:rsidRPr="00715012">
        <w:rPr>
          <w:rFonts w:ascii="Times New Roman" w:hAnsi="Times New Roman" w:cs="Times New Roman"/>
          <w:sz w:val="24"/>
          <w:szCs w:val="24"/>
        </w:rPr>
        <w:t>, за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якими оцінюється ступінь ризику</w:t>
      </w:r>
      <w:r w:rsidRPr="00715012">
        <w:rPr>
          <w:rFonts w:ascii="Times New Roman" w:hAnsi="Times New Roman" w:cs="Times New Roman"/>
          <w:sz w:val="24"/>
          <w:szCs w:val="24"/>
        </w:rPr>
        <w:t>, є:</w:t>
      </w:r>
    </w:p>
    <w:p w:rsidR="00BF2FBA" w:rsidRPr="00715012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40">
        <w:rPr>
          <w:rFonts w:ascii="Times New Roman" w:hAnsi="Times New Roman" w:cs="Times New Roman"/>
          <w:sz w:val="24"/>
          <w:szCs w:val="24"/>
        </w:rPr>
        <w:t xml:space="preserve">- </w:t>
      </w:r>
      <w:r w:rsidR="009752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92540">
        <w:rPr>
          <w:rFonts w:ascii="Times New Roman" w:hAnsi="Times New Roman" w:cs="Times New Roman"/>
          <w:sz w:val="24"/>
          <w:szCs w:val="24"/>
        </w:rPr>
        <w:t>вид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 w:rsidRPr="00C92540">
        <w:rPr>
          <w:rFonts w:ascii="Times New Roman" w:hAnsi="Times New Roman" w:cs="Times New Roman"/>
          <w:sz w:val="24"/>
          <w:szCs w:val="24"/>
        </w:rPr>
        <w:t xml:space="preserve"> у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сфері законодавчо регульованої метрології</w:t>
      </w:r>
      <w:r w:rsidRPr="00C92540">
        <w:rPr>
          <w:rFonts w:ascii="Times New Roman" w:hAnsi="Times New Roman" w:cs="Times New Roman"/>
          <w:sz w:val="24"/>
          <w:szCs w:val="24"/>
        </w:rPr>
        <w:t>;</w:t>
      </w:r>
    </w:p>
    <w:p w:rsidR="00BF2FBA" w:rsidRPr="00C92540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012">
        <w:rPr>
          <w:rFonts w:ascii="Times New Roman" w:hAnsi="Times New Roman" w:cs="Times New Roman"/>
          <w:sz w:val="24"/>
          <w:szCs w:val="24"/>
        </w:rPr>
        <w:t>-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порушень вимог законодавства</w:t>
      </w:r>
      <w:r w:rsidRPr="00715012">
        <w:rPr>
          <w:rFonts w:ascii="Times New Roman" w:hAnsi="Times New Roman" w:cs="Times New Roman"/>
          <w:sz w:val="24"/>
          <w:szCs w:val="24"/>
        </w:rPr>
        <w:t xml:space="preserve"> у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сфері законодавчо регульованої метрології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які виявлені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за результатами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планових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позапланових перевірок протягом останніх трьох років</w:t>
      </w:r>
      <w:r w:rsidRPr="00715012">
        <w:rPr>
          <w:rFonts w:ascii="Times New Roman" w:hAnsi="Times New Roman" w:cs="Times New Roman"/>
          <w:sz w:val="24"/>
          <w:szCs w:val="24"/>
        </w:rPr>
        <w:t>.</w:t>
      </w:r>
    </w:p>
    <w:p w:rsidR="00BF2FBA" w:rsidRPr="00C92540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540">
        <w:rPr>
          <w:rFonts w:ascii="Times New Roman" w:hAnsi="Times New Roman" w:cs="Times New Roman"/>
          <w:sz w:val="24"/>
          <w:szCs w:val="24"/>
          <w:lang w:val="uk-UA"/>
        </w:rPr>
        <w:t>Постановою передбачено бальну</w:t>
      </w:r>
      <w:r w:rsidRPr="00715012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оцінки показників критеріїв</w:t>
      </w:r>
      <w:r w:rsidRPr="00715012">
        <w:rPr>
          <w:rFonts w:ascii="Times New Roman" w:hAnsi="Times New Roman" w:cs="Times New Roman"/>
          <w:sz w:val="24"/>
          <w:szCs w:val="24"/>
        </w:rPr>
        <w:t>, за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якими оцінюється ступінь ризику від провадження господарської діяльності</w:t>
      </w:r>
      <w:r w:rsidRPr="00715012">
        <w:rPr>
          <w:rFonts w:ascii="Times New Roman" w:hAnsi="Times New Roman" w:cs="Times New Roman"/>
          <w:sz w:val="24"/>
          <w:szCs w:val="24"/>
        </w:rPr>
        <w:t xml:space="preserve"> та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періодичність проведення планових заходів метрологічного нагляду</w:t>
      </w:r>
      <w:r w:rsidRPr="00715012">
        <w:rPr>
          <w:rFonts w:ascii="Times New Roman" w:hAnsi="Times New Roman" w:cs="Times New Roman"/>
          <w:sz w:val="24"/>
          <w:szCs w:val="24"/>
        </w:rPr>
        <w:t>.</w:t>
      </w:r>
    </w:p>
    <w:p w:rsidR="00BF2FBA" w:rsidRPr="00C92540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540">
        <w:rPr>
          <w:rFonts w:ascii="Times New Roman" w:hAnsi="Times New Roman" w:cs="Times New Roman"/>
          <w:sz w:val="24"/>
          <w:szCs w:val="24"/>
          <w:lang w:val="uk-UA"/>
        </w:rPr>
        <w:t>Віднесення суб’єкта господарювання</w:t>
      </w:r>
      <w:r w:rsidRPr="00715012">
        <w:rPr>
          <w:rFonts w:ascii="Times New Roman" w:hAnsi="Times New Roman" w:cs="Times New Roman"/>
          <w:sz w:val="24"/>
          <w:szCs w:val="24"/>
        </w:rPr>
        <w:t xml:space="preserve"> до одного з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трьох ступенів ризику здійснюється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урахуванням суми балів</w:t>
      </w:r>
      <w:r w:rsidRPr="00715012">
        <w:rPr>
          <w:rFonts w:ascii="Times New Roman" w:hAnsi="Times New Roman" w:cs="Times New Roman"/>
          <w:sz w:val="24"/>
          <w:szCs w:val="24"/>
        </w:rPr>
        <w:t>,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нарахованих</w:t>
      </w:r>
      <w:r w:rsidRPr="00715012">
        <w:rPr>
          <w:rFonts w:ascii="Times New Roman" w:hAnsi="Times New Roman" w:cs="Times New Roman"/>
          <w:sz w:val="24"/>
          <w:szCs w:val="24"/>
        </w:rPr>
        <w:t xml:space="preserve"> за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всіма критеріями відповідно</w:t>
      </w:r>
      <w:r w:rsidRPr="00715012">
        <w:rPr>
          <w:rFonts w:ascii="Times New Roman" w:hAnsi="Times New Roman" w:cs="Times New Roman"/>
          <w:sz w:val="24"/>
          <w:szCs w:val="24"/>
        </w:rPr>
        <w:t xml:space="preserve"> до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шкали балів</w:t>
      </w:r>
      <w:r w:rsidRPr="00715012">
        <w:rPr>
          <w:rFonts w:ascii="Times New Roman" w:hAnsi="Times New Roman" w:cs="Times New Roman"/>
          <w:sz w:val="24"/>
          <w:szCs w:val="24"/>
        </w:rPr>
        <w:t>:</w:t>
      </w:r>
    </w:p>
    <w:p w:rsidR="00BF2FBA" w:rsidRPr="00C92540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54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715012">
        <w:rPr>
          <w:rFonts w:ascii="Times New Roman" w:hAnsi="Times New Roman" w:cs="Times New Roman"/>
          <w:sz w:val="24"/>
          <w:szCs w:val="24"/>
        </w:rPr>
        <w:t xml:space="preserve"> 41 до 100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  <w:r w:rsidRPr="00715012">
        <w:rPr>
          <w:rFonts w:ascii="Times New Roman" w:hAnsi="Times New Roman" w:cs="Times New Roman"/>
          <w:sz w:val="24"/>
          <w:szCs w:val="24"/>
        </w:rPr>
        <w:t xml:space="preserve"> – до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високого ступеня ризику</w:t>
      </w:r>
      <w:r w:rsidRPr="00715012">
        <w:rPr>
          <w:rFonts w:ascii="Times New Roman" w:hAnsi="Times New Roman" w:cs="Times New Roman"/>
          <w:sz w:val="24"/>
          <w:szCs w:val="24"/>
        </w:rPr>
        <w:t>;</w:t>
      </w:r>
    </w:p>
    <w:p w:rsidR="00BF2FBA" w:rsidRPr="00715012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54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715012">
        <w:rPr>
          <w:rFonts w:ascii="Times New Roman" w:hAnsi="Times New Roman" w:cs="Times New Roman"/>
          <w:sz w:val="24"/>
          <w:szCs w:val="24"/>
        </w:rPr>
        <w:t xml:space="preserve"> 21 до 40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  <w:r w:rsidRPr="00715012">
        <w:rPr>
          <w:rFonts w:ascii="Times New Roman" w:hAnsi="Times New Roman" w:cs="Times New Roman"/>
          <w:sz w:val="24"/>
          <w:szCs w:val="24"/>
        </w:rPr>
        <w:t xml:space="preserve"> – до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середнього ступеня ризику</w:t>
      </w:r>
      <w:r w:rsidRPr="00715012">
        <w:rPr>
          <w:rFonts w:ascii="Times New Roman" w:hAnsi="Times New Roman" w:cs="Times New Roman"/>
          <w:sz w:val="24"/>
          <w:szCs w:val="24"/>
        </w:rPr>
        <w:t>;</w:t>
      </w:r>
    </w:p>
    <w:p w:rsidR="00BF2FBA" w:rsidRPr="00C92540" w:rsidRDefault="0076240D" w:rsidP="00BF2FB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FBA" w:rsidRPr="00C9254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F2FBA" w:rsidRPr="00715012">
        <w:rPr>
          <w:rFonts w:ascii="Times New Roman" w:hAnsi="Times New Roman" w:cs="Times New Roman"/>
          <w:sz w:val="24"/>
          <w:szCs w:val="24"/>
        </w:rPr>
        <w:t xml:space="preserve"> 0 до 20</w:t>
      </w:r>
      <w:r w:rsidR="00BF2FBA"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  <w:r w:rsidR="00BF2FBA" w:rsidRPr="00715012">
        <w:rPr>
          <w:rFonts w:ascii="Times New Roman" w:hAnsi="Times New Roman" w:cs="Times New Roman"/>
          <w:sz w:val="24"/>
          <w:szCs w:val="24"/>
        </w:rPr>
        <w:t xml:space="preserve"> – до</w:t>
      </w:r>
      <w:r w:rsidR="00BF2FBA"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незначного ступеня ризику</w:t>
      </w:r>
      <w:r w:rsidR="00BF2FBA" w:rsidRPr="00715012">
        <w:rPr>
          <w:rFonts w:ascii="Times New Roman" w:hAnsi="Times New Roman" w:cs="Times New Roman"/>
          <w:sz w:val="24"/>
          <w:szCs w:val="24"/>
        </w:rPr>
        <w:t>.</w:t>
      </w:r>
    </w:p>
    <w:p w:rsidR="00BF2FBA" w:rsidRPr="00D75C52" w:rsidRDefault="00BF2FBA" w:rsidP="007624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540">
        <w:rPr>
          <w:rFonts w:ascii="Times New Roman" w:hAnsi="Times New Roman" w:cs="Times New Roman"/>
          <w:sz w:val="24"/>
          <w:szCs w:val="24"/>
          <w:lang w:val="uk-UA"/>
        </w:rPr>
        <w:t>Ризик-орієнтований системний підхід</w:t>
      </w:r>
      <w:r w:rsidRPr="00D75C52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розроблення критеріїв сприятиме підвищенню об’єктивності</w:t>
      </w:r>
      <w:r w:rsidRPr="00D75C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прозорості</w:t>
      </w:r>
      <w:r w:rsidRPr="00D75C5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неупередженості</w:t>
      </w:r>
      <w:r w:rsidRPr="00D75C52">
        <w:rPr>
          <w:rFonts w:ascii="Times New Roman" w:hAnsi="Times New Roman" w:cs="Times New Roman"/>
          <w:sz w:val="24"/>
          <w:szCs w:val="24"/>
          <w:lang w:val="uk-UA"/>
        </w:rPr>
        <w:t xml:space="preserve"> при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плануванні</w:t>
      </w:r>
      <w:r w:rsidRPr="00D75C5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C92540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здійсненні заходів метрологічного нагляду</w:t>
      </w:r>
      <w:r w:rsidRPr="00D75C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BF2FBA" w:rsidRPr="00D75C52" w:rsidSect="00D75C5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BA"/>
    <w:rsid w:val="00094382"/>
    <w:rsid w:val="001B738D"/>
    <w:rsid w:val="00417413"/>
    <w:rsid w:val="00715012"/>
    <w:rsid w:val="0076240D"/>
    <w:rsid w:val="008120FB"/>
    <w:rsid w:val="009752DD"/>
    <w:rsid w:val="00BF2FBA"/>
    <w:rsid w:val="00C92540"/>
    <w:rsid w:val="00D75C52"/>
    <w:rsid w:val="00F11CB0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2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1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2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1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2019-04-05T11:27:00Z</dcterms:created>
  <dcterms:modified xsi:type="dcterms:W3CDTF">2019-04-05T12:15:00Z</dcterms:modified>
</cp:coreProperties>
</file>