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11" w:rsidRPr="00145711" w:rsidRDefault="00145711" w:rsidP="00693145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Arial" w:eastAsia="Times New Roman" w:hAnsi="Arial" w:cs="Arial"/>
          <w:color w:val="333333"/>
          <w:spacing w:val="-15"/>
          <w:kern w:val="36"/>
          <w:sz w:val="36"/>
          <w:szCs w:val="36"/>
          <w:lang w:eastAsia="ru-RU"/>
        </w:rPr>
      </w:pPr>
      <w:proofErr w:type="spellStart"/>
      <w:r w:rsidRPr="00145711">
        <w:rPr>
          <w:rFonts w:ascii="Arial" w:eastAsia="Times New Roman" w:hAnsi="Arial" w:cs="Arial"/>
          <w:color w:val="333333"/>
          <w:spacing w:val="-15"/>
          <w:kern w:val="36"/>
          <w:sz w:val="36"/>
          <w:szCs w:val="36"/>
          <w:lang w:eastAsia="ru-RU"/>
        </w:rPr>
        <w:t>Інформація</w:t>
      </w:r>
      <w:proofErr w:type="spellEnd"/>
      <w:r w:rsidRPr="00145711">
        <w:rPr>
          <w:rFonts w:ascii="Arial" w:eastAsia="Times New Roman" w:hAnsi="Arial" w:cs="Arial"/>
          <w:color w:val="333333"/>
          <w:spacing w:val="-15"/>
          <w:kern w:val="36"/>
          <w:sz w:val="36"/>
          <w:szCs w:val="36"/>
          <w:lang w:eastAsia="ru-RU"/>
        </w:rPr>
        <w:t xml:space="preserve"> для </w:t>
      </w:r>
      <w:proofErr w:type="spellStart"/>
      <w:r w:rsidRPr="00145711">
        <w:rPr>
          <w:rFonts w:ascii="Arial" w:eastAsia="Times New Roman" w:hAnsi="Arial" w:cs="Arial"/>
          <w:color w:val="333333"/>
          <w:spacing w:val="-15"/>
          <w:kern w:val="36"/>
          <w:sz w:val="36"/>
          <w:szCs w:val="36"/>
          <w:lang w:eastAsia="ru-RU"/>
        </w:rPr>
        <w:t>споживачів</w:t>
      </w:r>
      <w:proofErr w:type="spellEnd"/>
      <w:r w:rsidRPr="00145711">
        <w:rPr>
          <w:rFonts w:ascii="Arial" w:eastAsia="Times New Roman" w:hAnsi="Arial" w:cs="Arial"/>
          <w:color w:val="333333"/>
          <w:spacing w:val="-15"/>
          <w:kern w:val="36"/>
          <w:sz w:val="36"/>
          <w:szCs w:val="36"/>
          <w:lang w:eastAsia="ru-RU"/>
        </w:rPr>
        <w:t xml:space="preserve"> про </w:t>
      </w:r>
      <w:proofErr w:type="spellStart"/>
      <w:r w:rsidRPr="00145711">
        <w:rPr>
          <w:rFonts w:ascii="Arial" w:eastAsia="Times New Roman" w:hAnsi="Arial" w:cs="Arial"/>
          <w:color w:val="333333"/>
          <w:spacing w:val="-15"/>
          <w:kern w:val="36"/>
          <w:sz w:val="36"/>
          <w:szCs w:val="36"/>
          <w:lang w:eastAsia="ru-RU"/>
        </w:rPr>
        <w:t>вимоги</w:t>
      </w:r>
      <w:proofErr w:type="spellEnd"/>
      <w:r w:rsidRPr="00145711">
        <w:rPr>
          <w:rFonts w:ascii="Arial" w:eastAsia="Times New Roman" w:hAnsi="Arial" w:cs="Arial"/>
          <w:color w:val="333333"/>
          <w:spacing w:val="-15"/>
          <w:kern w:val="36"/>
          <w:sz w:val="36"/>
          <w:szCs w:val="36"/>
          <w:lang w:eastAsia="ru-RU"/>
        </w:rPr>
        <w:t xml:space="preserve"> до </w:t>
      </w:r>
      <w:proofErr w:type="spellStart"/>
      <w:r w:rsidRPr="00145711">
        <w:rPr>
          <w:rFonts w:ascii="Arial" w:eastAsia="Times New Roman" w:hAnsi="Arial" w:cs="Arial"/>
          <w:color w:val="333333"/>
          <w:spacing w:val="-15"/>
          <w:kern w:val="36"/>
          <w:sz w:val="36"/>
          <w:szCs w:val="36"/>
          <w:lang w:eastAsia="ru-RU"/>
        </w:rPr>
        <w:t>ваговимірювальної</w:t>
      </w:r>
      <w:proofErr w:type="spellEnd"/>
      <w:r w:rsidRPr="00145711">
        <w:rPr>
          <w:rFonts w:ascii="Arial" w:eastAsia="Times New Roman" w:hAnsi="Arial" w:cs="Arial"/>
          <w:color w:val="333333"/>
          <w:spacing w:val="-15"/>
          <w:kern w:val="36"/>
          <w:sz w:val="36"/>
          <w:szCs w:val="36"/>
          <w:lang w:eastAsia="ru-RU"/>
        </w:rPr>
        <w:t xml:space="preserve"> </w:t>
      </w:r>
      <w:proofErr w:type="spellStart"/>
      <w:proofErr w:type="gramStart"/>
      <w:r w:rsidRPr="00145711">
        <w:rPr>
          <w:rFonts w:ascii="Arial" w:eastAsia="Times New Roman" w:hAnsi="Arial" w:cs="Arial"/>
          <w:color w:val="333333"/>
          <w:spacing w:val="-15"/>
          <w:kern w:val="36"/>
          <w:sz w:val="36"/>
          <w:szCs w:val="36"/>
          <w:lang w:eastAsia="ru-RU"/>
        </w:rPr>
        <w:t>техн</w:t>
      </w:r>
      <w:proofErr w:type="gramEnd"/>
      <w:r w:rsidRPr="00145711">
        <w:rPr>
          <w:rFonts w:ascii="Arial" w:eastAsia="Times New Roman" w:hAnsi="Arial" w:cs="Arial"/>
          <w:color w:val="333333"/>
          <w:spacing w:val="-15"/>
          <w:kern w:val="36"/>
          <w:sz w:val="36"/>
          <w:szCs w:val="36"/>
          <w:lang w:eastAsia="ru-RU"/>
        </w:rPr>
        <w:t>іки</w:t>
      </w:r>
      <w:proofErr w:type="spellEnd"/>
    </w:p>
    <w:p w:rsidR="00F4207C" w:rsidRPr="00ED1BF2" w:rsidRDefault="00F4207C" w:rsidP="009C1F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1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Спеціалістами відділу ринкового та метрологічного нагляду управління захисту споживачів ГУ Держпродспоживслужби в Полтавській області на підставі звернень споживачів та погоджень Державної Регуляторної Служби України, </w:t>
      </w:r>
      <w:r w:rsidR="00D62F5F" w:rsidRPr="00ED1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протягом 1 півріччя 2018 року </w:t>
      </w:r>
      <w:r w:rsidRPr="00ED1BF2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2 позапланові перевірки, щодо дотримання метрологічних вимог до законодавчо регульованих засобів вимірювальної техніки, що перебувають в експлуатації, відповідно</w:t>
      </w:r>
      <w:r w:rsidR="009C1FCB" w:rsidRPr="00ED1B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FCB" w:rsidRPr="00ED1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Pr="00ED1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Закону України «Про метрологію та метрологічну діяльність» та інших нормативно-правових актів у сфері метрології та метрологічної діяльності. </w:t>
      </w:r>
    </w:p>
    <w:p w:rsidR="009C1FCB" w:rsidRPr="00ED1BF2" w:rsidRDefault="00F4207C" w:rsidP="009C1F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1BF2">
        <w:rPr>
          <w:rFonts w:ascii="Times New Roman" w:eastAsia="Calibri" w:hAnsi="Times New Roman" w:cs="Times New Roman"/>
          <w:sz w:val="28"/>
          <w:szCs w:val="28"/>
          <w:lang w:val="uk-UA"/>
        </w:rPr>
        <w:t>В ході позапланових заходів перевірялись ваги торговельні, які використовувалися для зважування харчових продуктів</w:t>
      </w:r>
      <w:r w:rsidR="009C1FCB" w:rsidRPr="00ED1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здійсненні </w:t>
      </w:r>
      <w:proofErr w:type="spellStart"/>
      <w:r w:rsidR="009C1FCB" w:rsidRPr="00ED1BF2">
        <w:rPr>
          <w:rFonts w:ascii="Times New Roman" w:eastAsia="Calibri" w:hAnsi="Times New Roman" w:cs="Times New Roman"/>
          <w:sz w:val="28"/>
          <w:szCs w:val="28"/>
          <w:lang w:val="uk-UA"/>
        </w:rPr>
        <w:t>торгівельно</w:t>
      </w:r>
      <w:proofErr w:type="spellEnd"/>
      <w:r w:rsidR="009C1FCB" w:rsidRPr="00ED1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розрахункових операцій. </w:t>
      </w:r>
    </w:p>
    <w:p w:rsidR="00F4207C" w:rsidRPr="00ED1BF2" w:rsidRDefault="009C1FCB" w:rsidP="009C1F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1BF2">
        <w:rPr>
          <w:rFonts w:ascii="Times New Roman" w:eastAsia="Calibri" w:hAnsi="Times New Roman" w:cs="Times New Roman"/>
          <w:sz w:val="28"/>
          <w:szCs w:val="28"/>
          <w:lang w:val="uk-UA"/>
        </w:rPr>
        <w:t>За результатами контрольних заходів встановлено використання</w:t>
      </w:r>
      <w:r w:rsidR="00E6005F" w:rsidRPr="00ED1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005F" w:rsidRPr="00ED1BF2">
        <w:rPr>
          <w:rFonts w:ascii="Times New Roman" w:eastAsia="Calibri" w:hAnsi="Times New Roman" w:cs="Times New Roman"/>
          <w:sz w:val="28"/>
          <w:szCs w:val="28"/>
          <w:lang w:val="uk-UA"/>
        </w:rPr>
        <w:t>не</w:t>
      </w:r>
      <w:r w:rsidR="00F4207C" w:rsidRPr="00ED1BF2">
        <w:rPr>
          <w:rFonts w:ascii="Times New Roman" w:eastAsia="Calibri" w:hAnsi="Times New Roman" w:cs="Times New Roman"/>
          <w:sz w:val="28"/>
          <w:szCs w:val="28"/>
          <w:lang w:val="uk-UA"/>
        </w:rPr>
        <w:t>повірених</w:t>
      </w:r>
      <w:proofErr w:type="spellEnd"/>
      <w:r w:rsidR="00F4207C" w:rsidRPr="00ED1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засобів вимірювальної техніки, </w:t>
      </w:r>
      <w:r w:rsidRPr="00ED1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чим порушено </w:t>
      </w:r>
      <w:r w:rsidR="00F4207C" w:rsidRPr="00ED1BF2">
        <w:rPr>
          <w:rFonts w:ascii="Times New Roman" w:eastAsia="Calibri" w:hAnsi="Times New Roman" w:cs="Times New Roman"/>
          <w:sz w:val="28"/>
          <w:szCs w:val="28"/>
          <w:lang w:val="uk-UA"/>
        </w:rPr>
        <w:t>вимог</w:t>
      </w:r>
      <w:r w:rsidRPr="00ED1BF2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F4207C" w:rsidRPr="00ED1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частини 3 статті 17 Закону України «Про метрологію та метрологічну діяльність». В подальшому, ГУ Держпродспоживслужби в Полтавській області, винесено приписи суб’єктам господарювання, яким</w:t>
      </w:r>
      <w:r w:rsidR="00E6005F" w:rsidRPr="00ED1BF2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F4207C" w:rsidRPr="00ED1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зобов’язано у визначені строки  провести метрологічну повірку законодавчо регульованих засобів вимірювальної техніки.</w:t>
      </w:r>
      <w:r w:rsidRPr="00ED1B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Приписи виконано у визначені терміни.</w:t>
      </w:r>
    </w:p>
    <w:p w:rsidR="00145711" w:rsidRPr="00ED1BF2" w:rsidRDefault="00ED1BF2" w:rsidP="009C1FCB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Загалом, за результатами проведених контрольних заходів та моніторингу ринків, торгівельних площадок,тощо встановлено, що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145711" w:rsidRPr="00ED1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 здійснені суб’єктами господарювання торговельно-комерційних операцій та розрахунків між покупцем (споживачем) і продавцем з використанням неавтоматичних зважувальних приладів (ваг) масово використовуються </w:t>
      </w:r>
      <w:proofErr w:type="spellStart"/>
      <w:r w:rsidR="00145711" w:rsidRPr="00ED1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несертифіковані</w:t>
      </w:r>
      <w:proofErr w:type="spellEnd"/>
      <w:r w:rsidR="00145711" w:rsidRPr="00ED1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торговельні електронні ваги, технічні ваги та електронні платформні ваги китайського виробництва, ваги з ознаками зовнішнього втручання, які є основним інструментом для здійснення продавцями шахрайських дій при зважуванні товарів.</w:t>
      </w:r>
    </w:p>
    <w:p w:rsidR="00145711" w:rsidRPr="00ED1BF2" w:rsidRDefault="00145711" w:rsidP="006931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1B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Такі</w:t>
      </w:r>
      <w:proofErr w:type="spellEnd"/>
      <w:r w:rsidRPr="00ED1B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ваги не </w:t>
      </w:r>
      <w:proofErr w:type="spellStart"/>
      <w:r w:rsidRPr="00ED1B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мають</w:t>
      </w:r>
      <w:proofErr w:type="spellEnd"/>
      <w:r w:rsidRPr="00ED1B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145711" w:rsidRPr="00ED1BF2" w:rsidRDefault="00145711" w:rsidP="006931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маркування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компані</w:t>
      </w:r>
      <w:proofErr w:type="gram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ї-</w:t>
      </w:r>
      <w:proofErr w:type="gram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виробника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серійного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та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виробника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711" w:rsidRPr="00ED1BF2" w:rsidRDefault="00145711" w:rsidP="006931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знака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711" w:rsidRPr="00ED1BF2" w:rsidRDefault="00145711" w:rsidP="006931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додаткового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метрологічного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маркування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711" w:rsidRPr="00ED1BF2" w:rsidRDefault="00145711" w:rsidP="006931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експлуатаційної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711" w:rsidRPr="00ED1BF2" w:rsidRDefault="00145711" w:rsidP="006931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сертифіката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електробезпеки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711" w:rsidRPr="00ED1BF2" w:rsidRDefault="00145711" w:rsidP="006931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ічної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711" w:rsidRPr="00ED1BF2" w:rsidRDefault="00145711" w:rsidP="006931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декларації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виробника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711" w:rsidRPr="00ED1BF2" w:rsidRDefault="00145711" w:rsidP="006931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повірочного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тавра, тавра-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етикетки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ідоцтва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повірку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711" w:rsidRPr="00ED1BF2" w:rsidRDefault="00145711" w:rsidP="00693145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зазначені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ваги не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відповідають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ічним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встановлені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Технічним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регламентом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неавтоматичних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зважувальних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приладів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16.12.2015 № 1062,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метрологію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метрологічну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05.06.2014 № 1314-VIІ та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стандартам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711" w:rsidRPr="00ED1BF2" w:rsidRDefault="00145711" w:rsidP="00ED1BF2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зважування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дійсна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похибка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 в 10-20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перевищує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границі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допустимої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похибки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Особливе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занепокоєння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викликає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велика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суб’єктами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торговельно-комерційних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операцій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розрахунків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покупцем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споживачем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продавцем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відповідають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електробезпеки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те,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зважувального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приладу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ід’єднаного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електричного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живлення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не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дотику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струмопровідних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призвести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ураження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покупця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електричним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струмом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711" w:rsidRPr="00ED1BF2" w:rsidRDefault="00145711" w:rsidP="00ED1BF2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сьогоднішній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дешевих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неякісних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набуло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масового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 і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переростає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іальну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проблему. </w:t>
      </w:r>
      <w:proofErr w:type="spellStart"/>
      <w:proofErr w:type="gram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ED1BF2" w:rsidRPr="00ED1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звані</w:t>
      </w:r>
      <w:proofErr w:type="spellEnd"/>
      <w:r w:rsidR="00ED1BF2" w:rsidRPr="00ED1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вимірювальної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несанкціонованого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доступу до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регулювання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налаштовувати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обвіс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обманювати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покупців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свою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поширенню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шахрайства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торгівлі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711" w:rsidRPr="00ED1BF2" w:rsidRDefault="00145711" w:rsidP="00ED1BF2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</w:t>
      </w:r>
      <w:proofErr w:type="gram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ринках»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дирекція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ринку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зобов’язана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доступному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контрольні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ваги з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відповідною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інформаційною</w:t>
      </w:r>
      <w:proofErr w:type="spellEnd"/>
      <w:r w:rsidR="00ED1BF2" w:rsidRPr="00ED1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табличкою,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="00ED1BF2" w:rsidRPr="00ED1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вимірювання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1BF2" w:rsidRPr="00ED1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видаються</w:t>
      </w:r>
      <w:proofErr w:type="spellEnd"/>
      <w:r w:rsidR="00ED1BF2" w:rsidRPr="00ED1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продавцю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прокат,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в справному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повірочне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тавро державного органу по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метрології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стандартизації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повірку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порядку.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Продавці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ознайомлені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правилами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ними.</w:t>
      </w:r>
    </w:p>
    <w:p w:rsidR="00145711" w:rsidRPr="00ED1BF2" w:rsidRDefault="00145711" w:rsidP="006931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1BF2">
        <w:rPr>
          <w:rFonts w:ascii="Times New Roman" w:eastAsia="Times New Roman" w:hAnsi="Times New Roman" w:cs="Times New Roman"/>
          <w:noProof/>
          <w:color w:val="3B8DBD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85B45BB" wp14:editId="508ED174">
            <wp:extent cx="3352800" cy="2095500"/>
            <wp:effectExtent l="0" t="0" r="0" b="0"/>
            <wp:docPr id="1" name="Рисунок 1" descr="http://www.rivneprod.gov.ua/wp-content/uploads/2018/01/v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ivneprod.gov.ua/wp-content/uploads/2018/01/v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711" w:rsidRPr="00ED1BF2" w:rsidRDefault="00145711" w:rsidP="0069314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Торговельні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ваги,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налаштовані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110 г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обвісу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711" w:rsidRPr="00ED1BF2" w:rsidRDefault="00145711" w:rsidP="006931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1BF2">
        <w:rPr>
          <w:rFonts w:ascii="Times New Roman" w:eastAsia="Times New Roman" w:hAnsi="Times New Roman" w:cs="Times New Roman"/>
          <w:noProof/>
          <w:color w:val="3B8DBD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120623AA" wp14:editId="1092E00A">
            <wp:extent cx="3048000" cy="2581275"/>
            <wp:effectExtent l="0" t="0" r="0" b="9525"/>
            <wp:docPr id="2" name="Рисунок 2" descr="http://www.rivneprod.gov.ua/wp-content/uploads/2018/01/v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ivneprod.gov.ua/wp-content/uploads/2018/01/v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711" w:rsidRPr="00ED1BF2" w:rsidRDefault="00145711" w:rsidP="0069314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D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Пошкоджені</w:t>
      </w:r>
      <w:proofErr w:type="spellEnd"/>
      <w:r w:rsidRPr="00ED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ваги</w:t>
      </w:r>
    </w:p>
    <w:p w:rsidR="00145711" w:rsidRPr="00ED1BF2" w:rsidRDefault="00145711" w:rsidP="006931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1BF2">
        <w:rPr>
          <w:rFonts w:ascii="Times New Roman" w:eastAsia="Times New Roman" w:hAnsi="Times New Roman" w:cs="Times New Roman"/>
          <w:noProof/>
          <w:color w:val="3B8DBD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DA9AAB5" wp14:editId="2106E21C">
            <wp:extent cx="2362200" cy="2609850"/>
            <wp:effectExtent l="0" t="0" r="0" b="0"/>
            <wp:docPr id="3" name="Рисунок 3" descr="http://www.rivneprod.gov.ua/wp-content/uploads/2018/01/v3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ivneprod.gov.ua/wp-content/uploads/2018/01/v3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711" w:rsidRPr="00ED1BF2" w:rsidRDefault="00145711" w:rsidP="0069314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D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Відсутність</w:t>
      </w:r>
      <w:proofErr w:type="spellEnd"/>
      <w:r w:rsidRPr="00ED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опломбування</w:t>
      </w:r>
      <w:proofErr w:type="spellEnd"/>
    </w:p>
    <w:p w:rsidR="00145711" w:rsidRPr="00ED1BF2" w:rsidRDefault="00145711" w:rsidP="006931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1B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45711" w:rsidRPr="00ED1BF2" w:rsidRDefault="00145711" w:rsidP="00ED1B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Виходячи</w:t>
      </w:r>
      <w:proofErr w:type="spell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вищенаведеного</w:t>
      </w:r>
      <w:proofErr w:type="spell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Держпродспоживслужба</w:t>
      </w:r>
      <w:proofErr w:type="spell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рекоменду</w:t>
      </w:r>
      <w:proofErr w:type="gram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є</w:t>
      </w:r>
      <w:proofErr w:type="spell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:rsidR="00145711" w:rsidRPr="00ED1BF2" w:rsidRDefault="00145711" w:rsidP="00ED1BF2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споживачам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здійснюючи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покупки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фасованого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товару та</w:t>
      </w:r>
      <w:r w:rsidR="00ED1BF2" w:rsidRPr="00ED1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товару,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ідлягає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зважуванню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711" w:rsidRPr="00ED1BF2" w:rsidRDefault="00145711" w:rsidP="00ED1BF2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уникати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зважування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товару на вагах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невідомого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відсутнім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маркуванням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повірочним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тавром,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пошкодження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переробляння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не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занесені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Державного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законодавчо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регульованих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вимірювальної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іки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711" w:rsidRPr="00ED1BF2" w:rsidRDefault="00145711" w:rsidP="00ED1BF2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вимагати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ідтверджують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вимірювання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повірки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711" w:rsidRPr="00ED1BF2" w:rsidRDefault="00145711" w:rsidP="00ED1BF2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юридичним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 та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особам-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підприємцям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торгівлю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неавтоматичних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зважувальних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приладів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</w:t>
      </w:r>
      <w:proofErr w:type="gram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відмовитися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відповідають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метрологічним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711" w:rsidRPr="00ED1BF2" w:rsidRDefault="00145711" w:rsidP="006931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145711" w:rsidRPr="00ED1BF2" w:rsidRDefault="00145711" w:rsidP="00ED1B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Шановні</w:t>
      </w:r>
      <w:proofErr w:type="spell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споживачі</w:t>
      </w:r>
      <w:proofErr w:type="spell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145711" w:rsidRPr="00ED1BF2" w:rsidRDefault="00145711" w:rsidP="00ED1BF2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прав на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достовірність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вимірювань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суб’єктами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фальсифікованих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перероблених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несправних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втручання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вимірювальної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іки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пройшли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періодичну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повірку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прохання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звертатися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Головного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Держпродсмпоживслужби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72C6E" w:rsidRPr="00ED1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Полтавській</w:t>
      </w:r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, (3</w:t>
      </w:r>
      <w:r w:rsidR="00172C6E" w:rsidRPr="00ED1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6020</w:t>
      </w:r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r w:rsidR="00172C6E" w:rsidRPr="00ED1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Полтава</w:t>
      </w:r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2C6E" w:rsidRPr="00ED1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Воскресенський узвіз</w:t>
      </w:r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Малорівненська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, 91, тел. 633-630,                                               </w:t>
      </w:r>
      <w:proofErr w:type="spellStart"/>
      <w:proofErr w:type="gram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-mail:vetmed@rivneprod.gov.ua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Держпродспоживслужби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(01001, м.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Б.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Грінченка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, 1).</w:t>
      </w:r>
    </w:p>
    <w:p w:rsidR="00145711" w:rsidRPr="00ED1BF2" w:rsidRDefault="00145711" w:rsidP="006931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145711" w:rsidRPr="00ED1BF2" w:rsidRDefault="00145711" w:rsidP="00ED1B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Довідково</w:t>
      </w:r>
      <w:proofErr w:type="spellEnd"/>
    </w:p>
    <w:p w:rsidR="00145711" w:rsidRPr="00ED1BF2" w:rsidRDefault="00145711" w:rsidP="00ED1BF2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офіційні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таврування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логотипи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для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ідентифікації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gram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метрологічної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ED1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711" w:rsidRPr="00ED1BF2" w:rsidRDefault="00145711" w:rsidP="00ED1B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Форма та </w:t>
      </w:r>
      <w:proofErr w:type="spell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розміри</w:t>
      </w:r>
      <w:proofErr w:type="spell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знака </w:t>
      </w:r>
      <w:proofErr w:type="spell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законодавчо</w:t>
      </w:r>
      <w:proofErr w:type="spell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регульованого</w:t>
      </w:r>
      <w:proofErr w:type="spell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засобу</w:t>
      </w:r>
      <w:proofErr w:type="spell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вимірювальної</w:t>
      </w:r>
      <w:proofErr w:type="spell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proofErr w:type="gram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</w:t>
      </w:r>
      <w:proofErr w:type="gram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іки</w:t>
      </w:r>
      <w:proofErr w:type="spellEnd"/>
    </w:p>
    <w:p w:rsidR="00145711" w:rsidRPr="00ED1BF2" w:rsidRDefault="00145711" w:rsidP="006931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</w:t>
      </w:r>
      <w:r w:rsidRPr="00ED1BF2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01D057F" wp14:editId="14688AE4">
            <wp:extent cx="2552700" cy="2438400"/>
            <wp:effectExtent l="0" t="0" r="0" b="0"/>
            <wp:docPr id="4" name="Рисунок 4" descr="http://www.rivneprod.gov.ua/wp-content/uploads/2018/01/v4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ivneprod.gov.ua/wp-content/uploads/2018/01/v4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711" w:rsidRPr="00ED1BF2" w:rsidRDefault="00145711" w:rsidP="006931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</w:t>
      </w:r>
    </w:p>
    <w:p w:rsidR="00145711" w:rsidRPr="00ED1BF2" w:rsidRDefault="00145711" w:rsidP="00ED1B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Форма знака </w:t>
      </w:r>
      <w:proofErr w:type="spell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відповідності</w:t>
      </w:r>
      <w:proofErr w:type="spell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</w:t>
      </w:r>
      <w:proofErr w:type="gram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ічним</w:t>
      </w:r>
      <w:proofErr w:type="spell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регламентам</w:t>
      </w:r>
    </w:p>
    <w:p w:rsidR="00145711" w:rsidRPr="00ED1BF2" w:rsidRDefault="00145711" w:rsidP="006931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F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9A517AF" wp14:editId="1D8A59A9">
            <wp:extent cx="762000" cy="790575"/>
            <wp:effectExtent l="0" t="0" r="0" b="9525"/>
            <wp:docPr id="5" name="Рисунок 5" descr="http://www.rivneprod.gov.ua/wp-content/uploads/2018/01/v7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ivneprod.gov.ua/wp-content/uploads/2018/01/v7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UA.TR.</w:t>
      </w:r>
    </w:p>
    <w:p w:rsidR="00145711" w:rsidRPr="00ED1BF2" w:rsidRDefault="00145711" w:rsidP="00ED1B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Додаткове</w:t>
      </w:r>
      <w:proofErr w:type="spell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метрологічне</w:t>
      </w:r>
      <w:proofErr w:type="spell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маркування</w:t>
      </w:r>
      <w:proofErr w:type="spell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proofErr w:type="gram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</w:t>
      </w:r>
      <w:proofErr w:type="gram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ічного</w:t>
      </w:r>
      <w:proofErr w:type="spell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регламенту </w:t>
      </w:r>
      <w:proofErr w:type="spell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засобів</w:t>
      </w:r>
      <w:proofErr w:type="spell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вимірювальної</w:t>
      </w:r>
      <w:proofErr w:type="spell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техніки</w:t>
      </w:r>
      <w:proofErr w:type="spellEnd"/>
    </w:p>
    <w:p w:rsidR="00145711" w:rsidRPr="00ED1BF2" w:rsidRDefault="00145711" w:rsidP="006931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1B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ED1BF2">
        <w:rPr>
          <w:rFonts w:ascii="Times New Roman" w:eastAsia="Times New Roman" w:hAnsi="Times New Roman" w:cs="Times New Roman"/>
          <w:b/>
          <w:bCs/>
          <w:noProof/>
          <w:color w:val="3B8DBD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F9E6E00" wp14:editId="5BEEEC63">
            <wp:extent cx="1066800" cy="600075"/>
            <wp:effectExtent l="0" t="0" r="0" b="9525"/>
            <wp:docPr id="6" name="Рисунок 6" descr="http://www.rivneprod.gov.ua/wp-content/uploads/2018/01/v6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ivneprod.gov.ua/wp-content/uploads/2018/01/v6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711" w:rsidRPr="00ED1BF2" w:rsidRDefault="00145711" w:rsidP="00ED1B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Маркування</w:t>
      </w:r>
      <w:proofErr w:type="spell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засобу</w:t>
      </w:r>
      <w:proofErr w:type="spell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вимірювальної</w:t>
      </w:r>
      <w:proofErr w:type="spell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</w:t>
      </w:r>
      <w:proofErr w:type="gram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іки</w:t>
      </w:r>
      <w:proofErr w:type="spell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відповідність</w:t>
      </w:r>
      <w:proofErr w:type="spell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Технічному</w:t>
      </w:r>
      <w:proofErr w:type="spell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регламенту </w:t>
      </w:r>
      <w:proofErr w:type="spell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неавтоматичних</w:t>
      </w:r>
      <w:proofErr w:type="spell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зважувальних</w:t>
      </w:r>
      <w:proofErr w:type="spell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приладів</w:t>
      </w:r>
      <w:proofErr w:type="spellEnd"/>
    </w:p>
    <w:p w:rsidR="00145711" w:rsidRPr="00ED1BF2" w:rsidRDefault="00145711" w:rsidP="006931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ED1BF2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7EF6B80" wp14:editId="36FC1007">
            <wp:extent cx="2066925" cy="990600"/>
            <wp:effectExtent l="0" t="0" r="9525" b="0"/>
            <wp:docPr id="7" name="Рисунок 7" descr="http://www.rivneprod.gov.ua/wp-content/uploads/2018/01/v7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ivneprod.gov.ua/wp-content/uploads/2018/01/v7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711" w:rsidRPr="00ED1BF2" w:rsidRDefault="00145711" w:rsidP="006931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UA.TR.001</w:t>
      </w:r>
    </w:p>
    <w:p w:rsidR="00145711" w:rsidRPr="00ED1BF2" w:rsidRDefault="00145711" w:rsidP="006931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145711" w:rsidRPr="00ED1BF2" w:rsidRDefault="00145711" w:rsidP="00ED1B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Форма </w:t>
      </w:r>
      <w:proofErr w:type="spell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повірочного</w:t>
      </w:r>
      <w:proofErr w:type="spellEnd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тавра-</w:t>
      </w:r>
      <w:proofErr w:type="spellStart"/>
      <w:r w:rsidRPr="00ED1B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етикетки</w:t>
      </w:r>
      <w:proofErr w:type="spellEnd"/>
    </w:p>
    <w:p w:rsidR="00145711" w:rsidRPr="00ED1BF2" w:rsidRDefault="00145711" w:rsidP="006931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F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EFFA033" wp14:editId="2FB1C58E">
            <wp:extent cx="2095500" cy="1914525"/>
            <wp:effectExtent l="0" t="0" r="0" b="9525"/>
            <wp:docPr id="8" name="Рисунок 8" descr="http://www.rivneprod.gov.ua/wp-content/uploads/2018/01/v9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ivneprod.gov.ua/wp-content/uploads/2018/01/v9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5B6" w:rsidRDefault="00BA65B6"/>
    <w:sectPr w:rsidR="00BA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83930"/>
    <w:multiLevelType w:val="multilevel"/>
    <w:tmpl w:val="3592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0B"/>
    <w:rsid w:val="00145711"/>
    <w:rsid w:val="00172C6E"/>
    <w:rsid w:val="001D0108"/>
    <w:rsid w:val="00693145"/>
    <w:rsid w:val="009C130B"/>
    <w:rsid w:val="009C1FCB"/>
    <w:rsid w:val="00BA65B6"/>
    <w:rsid w:val="00D62F5F"/>
    <w:rsid w:val="00E6005F"/>
    <w:rsid w:val="00ED1BF2"/>
    <w:rsid w:val="00F4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neprod.gov.ua/rinkovij-ta-metrologichnij-naglyad-diyalnist-upravlin/informatsiya-dlya-spozhyvachiv-pro-vymogy-do-vagovymiryuvalnoyi-tehniky/attachment/v2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rivneprod.gov.ua/rinkovij-ta-metrologichnij-naglyad-diyalnist-upravlin/informatsiya-dlya-spozhyvachiv-pro-vymogy-do-vagovymiryuvalnoyi-tehniky/attachment/v7-2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://rivneprod.gov.ua/rinkovij-ta-metrologichnij-naglyad-diyalnist-upravlin/informatsiya-dlya-spozhyvachiv-pro-vymogy-do-vagovymiryuvalnoyi-tehniky/attachment/v4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rivneprod.gov.ua/rinkovij-ta-metrologichnij-naglyad-diyalnist-upravlin/informatsiya-dlya-spozhyvachiv-pro-vymogy-do-vagovymiryuvalnoyi-tehniky/attachment/v6/" TargetMode="External"/><Relationship Id="rId20" Type="http://schemas.openxmlformats.org/officeDocument/2006/relationships/hyperlink" Target="http://rivneprod.gov.ua/rinkovij-ta-metrologichnij-naglyad-diyalnist-upravlin/informatsiya-dlya-spozhyvachiv-pro-vymogy-do-vagovymiryuvalnoyi-tehniky/attachment/v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ivneprod.gov.ua/rinkovij-ta-metrologichnij-naglyad-diyalnist-upravlin/informatsiya-dlya-spozhyvachiv-pro-vymogy-do-vagovymiryuvalnoyi-tehniky/attachment/v1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rivneprod.gov.ua/rinkovij-ta-metrologichnij-naglyad-diyalnist-upravlin/informatsiya-dlya-spozhyvachiv-pro-vymogy-do-vagovymiryuvalnoyi-tehniky/attachment/v3/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ivneprod.gov.ua/rinkovij-ta-metrologichnij-naglyad-diyalnist-upravlin/informatsiya-dlya-spozhyvachiv-pro-vymogy-do-vagovymiryuvalnoyi-tehniky/attachment/v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2018-07-25T12:31:00Z</dcterms:created>
  <dcterms:modified xsi:type="dcterms:W3CDTF">2018-08-06T13:25:00Z</dcterms:modified>
</cp:coreProperties>
</file>